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03" w:rsidRPr="008A6E68" w:rsidRDefault="00D71F03" w:rsidP="00BC06EC">
      <w:pPr>
        <w:autoSpaceDE w:val="0"/>
        <w:autoSpaceDN w:val="0"/>
        <w:adjustRightInd w:val="0"/>
        <w:spacing w:after="0" w:line="360" w:lineRule="auto"/>
        <w:jc w:val="center"/>
        <w:rPr>
          <w:rFonts w:ascii="Times New Roman" w:eastAsia="Times New Roman" w:hAnsi="Times New Roman"/>
          <w:b/>
          <w:bCs/>
          <w:color w:val="000000" w:themeColor="text1"/>
          <w:sz w:val="32"/>
          <w:szCs w:val="32"/>
          <w:lang w:eastAsia="bg-BG"/>
        </w:rPr>
      </w:pPr>
      <w:bookmarkStart w:id="0" w:name="_GoBack"/>
      <w:bookmarkEnd w:id="0"/>
      <w:r>
        <w:rPr>
          <w:rFonts w:ascii="Times New Roman" w:eastAsia="Times New Roman" w:hAnsi="Times New Roman"/>
          <w:b/>
          <w:bCs/>
          <w:sz w:val="32"/>
          <w:szCs w:val="32"/>
          <w:lang w:eastAsia="bg-BG"/>
        </w:rPr>
        <w:t xml:space="preserve">РАМКА ЗА </w:t>
      </w:r>
      <w:r w:rsidRPr="008A6E68">
        <w:rPr>
          <w:rFonts w:ascii="Times New Roman" w:eastAsia="Times New Roman" w:hAnsi="Times New Roman"/>
          <w:b/>
          <w:bCs/>
          <w:color w:val="000000" w:themeColor="text1"/>
          <w:sz w:val="32"/>
          <w:szCs w:val="32"/>
          <w:lang w:eastAsia="bg-BG"/>
        </w:rPr>
        <w:t>АНАЛИЗ НА УЧИЛИЩНО РАВНИЩЕ</w:t>
      </w:r>
    </w:p>
    <w:p w:rsidR="00D71F03" w:rsidRPr="008A6E68" w:rsidRDefault="008A6E68" w:rsidP="00BC06EC">
      <w:pPr>
        <w:autoSpaceDE w:val="0"/>
        <w:autoSpaceDN w:val="0"/>
        <w:adjustRightInd w:val="0"/>
        <w:spacing w:after="0" w:line="360" w:lineRule="auto"/>
        <w:jc w:val="center"/>
        <w:rPr>
          <w:rFonts w:ascii="Times New Roman" w:eastAsia="Times New Roman" w:hAnsi="Times New Roman"/>
          <w:b/>
          <w:bCs/>
          <w:color w:val="000000" w:themeColor="text1"/>
          <w:sz w:val="24"/>
          <w:szCs w:val="24"/>
          <w:lang w:eastAsia="bg-BG"/>
        </w:rPr>
      </w:pPr>
      <w:r w:rsidRPr="008A6E68">
        <w:rPr>
          <w:rFonts w:ascii="Times New Roman" w:eastAsia="Times New Roman" w:hAnsi="Times New Roman"/>
          <w:b/>
          <w:bCs/>
          <w:color w:val="000000" w:themeColor="text1"/>
          <w:sz w:val="24"/>
          <w:szCs w:val="24"/>
          <w:lang w:eastAsia="bg-BG"/>
        </w:rPr>
        <w:t xml:space="preserve">НА РЕЗУЛТАТИТЕ ОТ </w:t>
      </w:r>
      <w:r w:rsidR="00D71F03" w:rsidRPr="008A6E68">
        <w:rPr>
          <w:rFonts w:ascii="Times New Roman" w:eastAsia="Times New Roman" w:hAnsi="Times New Roman"/>
          <w:b/>
          <w:bCs/>
          <w:color w:val="000000" w:themeColor="text1"/>
          <w:sz w:val="24"/>
          <w:szCs w:val="24"/>
          <w:lang w:eastAsia="bg-BG"/>
        </w:rPr>
        <w:t>НАЦИОНАЛНОТО ВЪНШНО ОЦЕНЯВАНЕ</w:t>
      </w:r>
      <w:r w:rsidR="00637959" w:rsidRPr="008A6E68">
        <w:rPr>
          <w:rFonts w:ascii="Times New Roman" w:eastAsia="Times New Roman" w:hAnsi="Times New Roman"/>
          <w:b/>
          <w:bCs/>
          <w:color w:val="000000" w:themeColor="text1"/>
          <w:sz w:val="24"/>
          <w:szCs w:val="24"/>
          <w:lang w:eastAsia="bg-BG"/>
        </w:rPr>
        <w:t xml:space="preserve">, ПРОВЕДЕНО ПРЕЗ </w:t>
      </w:r>
      <w:r w:rsidR="00D71F03" w:rsidRPr="008A6E68">
        <w:rPr>
          <w:rFonts w:ascii="Times New Roman" w:eastAsia="Times New Roman" w:hAnsi="Times New Roman"/>
          <w:b/>
          <w:bCs/>
          <w:color w:val="000000" w:themeColor="text1"/>
          <w:sz w:val="24"/>
          <w:szCs w:val="24"/>
          <w:lang w:eastAsia="bg-BG"/>
        </w:rPr>
        <w:t xml:space="preserve"> </w:t>
      </w:r>
      <w:r w:rsidR="00637959" w:rsidRPr="008A6E68">
        <w:rPr>
          <w:rFonts w:ascii="Times New Roman" w:eastAsia="Times New Roman" w:hAnsi="Times New Roman"/>
          <w:b/>
          <w:bCs/>
          <w:color w:val="000000" w:themeColor="text1"/>
          <w:sz w:val="24"/>
          <w:szCs w:val="24"/>
          <w:lang w:eastAsia="bg-BG"/>
        </w:rPr>
        <w:t>УЧЕБНАТА 2019/2020 ГОДИНА</w:t>
      </w:r>
    </w:p>
    <w:p w:rsidR="00D71F03" w:rsidRDefault="00D71F03" w:rsidP="00BC06EC">
      <w:pPr>
        <w:autoSpaceDE w:val="0"/>
        <w:autoSpaceDN w:val="0"/>
        <w:adjustRightInd w:val="0"/>
        <w:spacing w:after="0" w:line="360" w:lineRule="auto"/>
        <w:jc w:val="center"/>
        <w:rPr>
          <w:rFonts w:ascii="Times New Roman" w:eastAsia="Times New Roman" w:hAnsi="Times New Roman"/>
          <w:b/>
          <w:bCs/>
          <w:sz w:val="24"/>
          <w:szCs w:val="24"/>
          <w:lang w:eastAsia="bg-BG"/>
        </w:rPr>
      </w:pPr>
      <w:r w:rsidRPr="008A6E68">
        <w:rPr>
          <w:rFonts w:ascii="Times New Roman" w:eastAsia="Times New Roman" w:hAnsi="Times New Roman"/>
          <w:b/>
          <w:bCs/>
          <w:color w:val="000000" w:themeColor="text1"/>
          <w:sz w:val="24"/>
          <w:szCs w:val="24"/>
          <w:lang w:eastAsia="bg-BG"/>
        </w:rPr>
        <w:t xml:space="preserve">ПО БЪЛГАРСКИ ЕЗИК И ЛИТЕРАТУРА </w:t>
      </w:r>
      <w:r>
        <w:rPr>
          <w:rFonts w:ascii="Times New Roman" w:eastAsia="Times New Roman" w:hAnsi="Times New Roman"/>
          <w:b/>
          <w:bCs/>
          <w:sz w:val="24"/>
          <w:szCs w:val="24"/>
          <w:lang w:eastAsia="bg-BG"/>
        </w:rPr>
        <w:t xml:space="preserve">В VІІ КЛАС </w:t>
      </w:r>
    </w:p>
    <w:p w:rsidR="00EB56E4" w:rsidRPr="00EB56E4" w:rsidRDefault="00EB56E4" w:rsidP="00BC06EC">
      <w:pPr>
        <w:spacing w:after="0" w:line="360" w:lineRule="auto"/>
        <w:jc w:val="center"/>
        <w:rPr>
          <w:rFonts w:ascii="Times New Roman" w:hAnsi="Times New Roman"/>
          <w:b/>
          <w:sz w:val="24"/>
          <w:szCs w:val="24"/>
        </w:rPr>
      </w:pPr>
    </w:p>
    <w:p w:rsidR="00DA0BF3" w:rsidRDefault="006E762D" w:rsidP="00BC06EC">
      <w:pPr>
        <w:spacing w:after="0" w:line="360" w:lineRule="auto"/>
        <w:jc w:val="both"/>
        <w:rPr>
          <w:rFonts w:ascii="Times New Roman" w:hAnsi="Times New Roman"/>
          <w:b/>
          <w:sz w:val="24"/>
          <w:szCs w:val="24"/>
        </w:rPr>
      </w:pPr>
      <w:r w:rsidRPr="006E23F8">
        <w:rPr>
          <w:rFonts w:ascii="Times New Roman" w:hAnsi="Times New Roman"/>
          <w:b/>
          <w:sz w:val="24"/>
          <w:szCs w:val="24"/>
        </w:rPr>
        <w:t>1.</w:t>
      </w:r>
      <w:r>
        <w:rPr>
          <w:rFonts w:ascii="Times New Roman" w:hAnsi="Times New Roman"/>
          <w:b/>
          <w:sz w:val="24"/>
          <w:szCs w:val="24"/>
        </w:rPr>
        <w:t xml:space="preserve"> </w:t>
      </w:r>
      <w:r w:rsidR="00DA0BF3" w:rsidRPr="00DA0BF3">
        <w:rPr>
          <w:rFonts w:ascii="Times New Roman" w:hAnsi="Times New Roman"/>
          <w:b/>
          <w:sz w:val="24"/>
          <w:szCs w:val="24"/>
        </w:rPr>
        <w:t xml:space="preserve">Основни характеристики </w:t>
      </w:r>
    </w:p>
    <w:p w:rsidR="00237C3E" w:rsidRPr="00572A63" w:rsidRDefault="00237C3E" w:rsidP="00BC06EC">
      <w:pPr>
        <w:spacing w:after="0" w:line="360" w:lineRule="auto"/>
        <w:jc w:val="both"/>
        <w:rPr>
          <w:rFonts w:ascii="Times New Roman" w:hAnsi="Times New Roman"/>
          <w:color w:val="FF0000"/>
          <w:sz w:val="24"/>
          <w:szCs w:val="24"/>
        </w:rPr>
      </w:pPr>
      <w:r w:rsidRPr="00C45D1D">
        <w:rPr>
          <w:rFonts w:ascii="Times New Roman" w:hAnsi="Times New Roman"/>
          <w:color w:val="FF0000"/>
          <w:sz w:val="24"/>
          <w:szCs w:val="24"/>
        </w:rPr>
        <w:t xml:space="preserve">Данните се намират в </w:t>
      </w:r>
      <w:r>
        <w:rPr>
          <w:rFonts w:ascii="Times New Roman" w:hAnsi="Times New Roman"/>
          <w:color w:val="FF0000"/>
          <w:sz w:val="24"/>
          <w:szCs w:val="24"/>
        </w:rPr>
        <w:t xml:space="preserve">системата </w:t>
      </w:r>
      <w:r w:rsidRPr="00FA0DD6">
        <w:rPr>
          <w:rFonts w:ascii="Times New Roman" w:hAnsi="Times New Roman"/>
          <w:color w:val="FF0000"/>
          <w:sz w:val="24"/>
          <w:szCs w:val="24"/>
          <w:u w:val="single"/>
          <w:lang w:val="en-US"/>
        </w:rPr>
        <w:t>admin.priem.mon.bg</w:t>
      </w:r>
      <w:r w:rsidRPr="00C45D1D">
        <w:rPr>
          <w:rFonts w:ascii="Times New Roman" w:hAnsi="Times New Roman"/>
          <w:color w:val="FF0000"/>
          <w:sz w:val="24"/>
          <w:szCs w:val="24"/>
          <w:lang w:val="en-US"/>
        </w:rPr>
        <w:t xml:space="preserve"> </w:t>
      </w:r>
      <w:r w:rsidRPr="00C45D1D">
        <w:rPr>
          <w:rFonts w:ascii="Times New Roman" w:hAnsi="Times New Roman"/>
          <w:color w:val="FF0000"/>
          <w:sz w:val="24"/>
          <w:szCs w:val="24"/>
        </w:rPr>
        <w:t>в Справки-&gt;Справки за изпити</w:t>
      </w:r>
    </w:p>
    <w:p w:rsidR="008039C0" w:rsidRDefault="008039C0" w:rsidP="00BC06EC">
      <w:pPr>
        <w:spacing w:after="0" w:line="360" w:lineRule="auto"/>
        <w:jc w:val="both"/>
        <w:rPr>
          <w:rFonts w:ascii="Times New Roman" w:hAnsi="Times New Roman"/>
          <w:sz w:val="24"/>
          <w:szCs w:val="24"/>
        </w:rPr>
      </w:pPr>
    </w:p>
    <w:p w:rsidR="00DA0BF3" w:rsidRPr="00DA0BF3" w:rsidRDefault="00DA0BF3" w:rsidP="00BC06EC">
      <w:pPr>
        <w:spacing w:after="0" w:line="360" w:lineRule="auto"/>
        <w:jc w:val="both"/>
        <w:rPr>
          <w:rFonts w:ascii="Times New Roman" w:hAnsi="Times New Roman"/>
          <w:b/>
          <w:sz w:val="24"/>
          <w:szCs w:val="24"/>
        </w:rPr>
      </w:pPr>
      <w:r>
        <w:rPr>
          <w:rFonts w:ascii="Times New Roman" w:hAnsi="Times New Roman"/>
          <w:sz w:val="24"/>
          <w:szCs w:val="24"/>
        </w:rPr>
        <w:t xml:space="preserve">Таблица </w:t>
      </w:r>
      <w:r w:rsidR="007D7F7D">
        <w:rPr>
          <w:rFonts w:ascii="Times New Roman" w:hAnsi="Times New Roman"/>
          <w:sz w:val="24"/>
          <w:szCs w:val="24"/>
        </w:rPr>
        <w:t>1</w:t>
      </w:r>
      <w:r>
        <w:rPr>
          <w:rFonts w:ascii="Times New Roman" w:hAnsi="Times New Roman"/>
          <w:sz w:val="24"/>
          <w:szCs w:val="24"/>
        </w:rPr>
        <w:t>.</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438"/>
        <w:gridCol w:w="1821"/>
      </w:tblGrid>
      <w:tr w:rsidR="00DA0BF3" w:rsidRPr="00DA0BF3" w:rsidTr="008A6E68">
        <w:trPr>
          <w:trHeight w:val="102"/>
        </w:trPr>
        <w:tc>
          <w:tcPr>
            <w:tcW w:w="2376" w:type="dxa"/>
            <w:shd w:val="clear" w:color="auto" w:fill="auto"/>
            <w:hideMark/>
          </w:tcPr>
          <w:p w:rsidR="00DA0BF3" w:rsidRPr="00DA0BF3" w:rsidRDefault="00DA0BF3" w:rsidP="00BC06EC">
            <w:pPr>
              <w:spacing w:after="0" w:line="360" w:lineRule="auto"/>
              <w:jc w:val="both"/>
              <w:rPr>
                <w:rFonts w:ascii="Times New Roman" w:hAnsi="Times New Roman"/>
                <w:sz w:val="24"/>
                <w:szCs w:val="24"/>
              </w:rPr>
            </w:pPr>
            <w:r w:rsidRPr="00DA0BF3">
              <w:rPr>
                <w:rFonts w:ascii="Times New Roman" w:hAnsi="Times New Roman"/>
                <w:bCs/>
                <w:sz w:val="24"/>
                <w:szCs w:val="24"/>
              </w:rPr>
              <w:t>Брой участници</w:t>
            </w:r>
          </w:p>
        </w:tc>
        <w:tc>
          <w:tcPr>
            <w:tcW w:w="2127" w:type="dxa"/>
            <w:shd w:val="clear" w:color="auto" w:fill="auto"/>
            <w:hideMark/>
          </w:tcPr>
          <w:p w:rsidR="00DA0BF3" w:rsidRPr="00DA0BF3" w:rsidRDefault="00DA0BF3" w:rsidP="00BC06EC">
            <w:pPr>
              <w:spacing w:after="0" w:line="360" w:lineRule="auto"/>
              <w:jc w:val="both"/>
              <w:rPr>
                <w:rFonts w:ascii="Times New Roman" w:hAnsi="Times New Roman"/>
                <w:sz w:val="24"/>
                <w:szCs w:val="24"/>
              </w:rPr>
            </w:pPr>
            <w:r w:rsidRPr="00DA0BF3">
              <w:rPr>
                <w:rFonts w:ascii="Times New Roman" w:hAnsi="Times New Roman"/>
                <w:bCs/>
                <w:sz w:val="24"/>
                <w:szCs w:val="24"/>
              </w:rPr>
              <w:t> </w:t>
            </w:r>
          </w:p>
        </w:tc>
        <w:tc>
          <w:tcPr>
            <w:tcW w:w="2438" w:type="dxa"/>
            <w:shd w:val="clear" w:color="auto" w:fill="auto"/>
            <w:hideMark/>
          </w:tcPr>
          <w:p w:rsidR="00DA0BF3" w:rsidRPr="00DA0BF3" w:rsidRDefault="00DA0BF3" w:rsidP="00BC06EC">
            <w:pPr>
              <w:spacing w:after="0" w:line="360" w:lineRule="auto"/>
              <w:jc w:val="both"/>
              <w:rPr>
                <w:rFonts w:ascii="Times New Roman" w:hAnsi="Times New Roman"/>
                <w:sz w:val="24"/>
                <w:szCs w:val="24"/>
              </w:rPr>
            </w:pPr>
            <w:r w:rsidRPr="00DA0BF3">
              <w:rPr>
                <w:rFonts w:ascii="Times New Roman" w:hAnsi="Times New Roman"/>
                <w:bCs/>
                <w:sz w:val="24"/>
                <w:szCs w:val="24"/>
              </w:rPr>
              <w:t>Брой задачи</w:t>
            </w:r>
          </w:p>
        </w:tc>
        <w:tc>
          <w:tcPr>
            <w:tcW w:w="1817" w:type="dxa"/>
            <w:shd w:val="clear" w:color="auto" w:fill="auto"/>
            <w:hideMark/>
          </w:tcPr>
          <w:p w:rsidR="00DA0BF3" w:rsidRPr="00DA0BF3" w:rsidRDefault="00DA0BF3" w:rsidP="00BC06EC">
            <w:pPr>
              <w:spacing w:after="0" w:line="360" w:lineRule="auto"/>
              <w:jc w:val="both"/>
              <w:rPr>
                <w:rFonts w:ascii="Times New Roman" w:hAnsi="Times New Roman"/>
                <w:sz w:val="24"/>
                <w:szCs w:val="24"/>
              </w:rPr>
            </w:pPr>
            <w:r w:rsidRPr="00DA0BF3">
              <w:rPr>
                <w:rFonts w:ascii="Times New Roman" w:hAnsi="Times New Roman"/>
                <w:sz w:val="24"/>
                <w:szCs w:val="24"/>
              </w:rPr>
              <w:t> </w:t>
            </w:r>
          </w:p>
        </w:tc>
      </w:tr>
      <w:tr w:rsidR="00DA0BF3" w:rsidRPr="00237C3E" w:rsidTr="008A6E68">
        <w:trPr>
          <w:trHeight w:val="78"/>
        </w:trPr>
        <w:tc>
          <w:tcPr>
            <w:tcW w:w="2376" w:type="dxa"/>
            <w:shd w:val="clear" w:color="auto" w:fill="auto"/>
            <w:hideMark/>
          </w:tcPr>
          <w:p w:rsidR="00DA0BF3" w:rsidRPr="00237C3E" w:rsidRDefault="008A6E68" w:rsidP="00BC06EC">
            <w:pPr>
              <w:spacing w:after="0" w:line="360" w:lineRule="auto"/>
              <w:jc w:val="both"/>
              <w:rPr>
                <w:rFonts w:ascii="Times New Roman" w:hAnsi="Times New Roman"/>
                <w:sz w:val="24"/>
                <w:szCs w:val="24"/>
              </w:rPr>
            </w:pPr>
            <w:r>
              <w:rPr>
                <w:rFonts w:ascii="Times New Roman" w:hAnsi="Times New Roman"/>
                <w:bCs/>
                <w:sz w:val="24"/>
                <w:szCs w:val="24"/>
              </w:rPr>
              <w:t>Минимален резултат</w:t>
            </w:r>
          </w:p>
        </w:tc>
        <w:tc>
          <w:tcPr>
            <w:tcW w:w="2127" w:type="dxa"/>
            <w:shd w:val="clear" w:color="auto" w:fill="auto"/>
            <w:hideMark/>
          </w:tcPr>
          <w:p w:rsidR="00DA0BF3" w:rsidRPr="00237C3E" w:rsidRDefault="00DA0BF3" w:rsidP="00BC06EC">
            <w:pPr>
              <w:spacing w:after="0" w:line="360" w:lineRule="auto"/>
              <w:jc w:val="both"/>
              <w:rPr>
                <w:rFonts w:ascii="Times New Roman" w:hAnsi="Times New Roman"/>
                <w:sz w:val="24"/>
                <w:szCs w:val="24"/>
              </w:rPr>
            </w:pPr>
            <w:r w:rsidRPr="00237C3E">
              <w:rPr>
                <w:rFonts w:ascii="Times New Roman" w:hAnsi="Times New Roman"/>
                <w:bCs/>
                <w:sz w:val="24"/>
                <w:szCs w:val="24"/>
              </w:rPr>
              <w:t> </w:t>
            </w:r>
          </w:p>
        </w:tc>
        <w:tc>
          <w:tcPr>
            <w:tcW w:w="2438" w:type="dxa"/>
            <w:shd w:val="clear" w:color="auto" w:fill="auto"/>
            <w:hideMark/>
          </w:tcPr>
          <w:p w:rsidR="00DA0BF3" w:rsidRPr="00237C3E" w:rsidRDefault="008A6E68" w:rsidP="00BC06EC">
            <w:pPr>
              <w:spacing w:after="0" w:line="360" w:lineRule="auto"/>
              <w:jc w:val="both"/>
              <w:rPr>
                <w:rFonts w:ascii="Times New Roman" w:hAnsi="Times New Roman"/>
                <w:sz w:val="24"/>
                <w:szCs w:val="24"/>
              </w:rPr>
            </w:pPr>
            <w:r>
              <w:rPr>
                <w:rFonts w:ascii="Times New Roman" w:hAnsi="Times New Roman"/>
                <w:bCs/>
                <w:sz w:val="24"/>
                <w:szCs w:val="24"/>
              </w:rPr>
              <w:t>Максимален резултат</w:t>
            </w:r>
          </w:p>
        </w:tc>
        <w:tc>
          <w:tcPr>
            <w:tcW w:w="1817" w:type="dxa"/>
            <w:shd w:val="clear" w:color="auto" w:fill="auto"/>
            <w:hideMark/>
          </w:tcPr>
          <w:p w:rsidR="00DA0BF3" w:rsidRPr="00237C3E" w:rsidRDefault="00DA0BF3" w:rsidP="00BC06EC">
            <w:pPr>
              <w:spacing w:after="0" w:line="360" w:lineRule="auto"/>
              <w:jc w:val="both"/>
              <w:rPr>
                <w:rFonts w:ascii="Times New Roman" w:hAnsi="Times New Roman"/>
                <w:sz w:val="24"/>
                <w:szCs w:val="24"/>
              </w:rPr>
            </w:pPr>
            <w:r w:rsidRPr="00237C3E">
              <w:rPr>
                <w:rFonts w:ascii="Times New Roman" w:hAnsi="Times New Roman"/>
                <w:sz w:val="24"/>
                <w:szCs w:val="24"/>
              </w:rPr>
              <w:t> </w:t>
            </w:r>
          </w:p>
        </w:tc>
      </w:tr>
      <w:tr w:rsidR="00DA0BF3" w:rsidRPr="00DA0BF3" w:rsidTr="008A6E68">
        <w:trPr>
          <w:trHeight w:val="40"/>
        </w:trPr>
        <w:tc>
          <w:tcPr>
            <w:tcW w:w="2376" w:type="dxa"/>
            <w:shd w:val="clear" w:color="auto" w:fill="auto"/>
            <w:hideMark/>
          </w:tcPr>
          <w:p w:rsidR="00DA0BF3" w:rsidRPr="00DA0BF3" w:rsidRDefault="008A6E68" w:rsidP="00BC06EC">
            <w:pPr>
              <w:spacing w:after="0" w:line="360" w:lineRule="auto"/>
              <w:jc w:val="both"/>
              <w:rPr>
                <w:rFonts w:ascii="Times New Roman" w:hAnsi="Times New Roman"/>
                <w:sz w:val="24"/>
                <w:szCs w:val="24"/>
              </w:rPr>
            </w:pPr>
            <w:r>
              <w:rPr>
                <w:rFonts w:ascii="Times New Roman" w:hAnsi="Times New Roman"/>
                <w:bCs/>
                <w:sz w:val="24"/>
                <w:szCs w:val="24"/>
              </w:rPr>
              <w:t>Среден резултат</w:t>
            </w:r>
          </w:p>
        </w:tc>
        <w:tc>
          <w:tcPr>
            <w:tcW w:w="2127" w:type="dxa"/>
            <w:shd w:val="clear" w:color="auto" w:fill="auto"/>
            <w:hideMark/>
          </w:tcPr>
          <w:p w:rsidR="00DA0BF3" w:rsidRPr="00DA0BF3" w:rsidRDefault="00DA0BF3" w:rsidP="00BC06EC">
            <w:pPr>
              <w:spacing w:after="0" w:line="360" w:lineRule="auto"/>
              <w:jc w:val="both"/>
              <w:rPr>
                <w:rFonts w:ascii="Times New Roman" w:hAnsi="Times New Roman"/>
                <w:sz w:val="24"/>
                <w:szCs w:val="24"/>
              </w:rPr>
            </w:pPr>
            <w:r w:rsidRPr="00DA0BF3">
              <w:rPr>
                <w:rFonts w:ascii="Times New Roman" w:hAnsi="Times New Roman"/>
                <w:bCs/>
                <w:sz w:val="24"/>
                <w:szCs w:val="24"/>
              </w:rPr>
              <w:t> </w:t>
            </w:r>
          </w:p>
        </w:tc>
        <w:tc>
          <w:tcPr>
            <w:tcW w:w="4259" w:type="dxa"/>
            <w:gridSpan w:val="2"/>
            <w:tcBorders>
              <w:bottom w:val="nil"/>
              <w:right w:val="nil"/>
            </w:tcBorders>
            <w:shd w:val="clear" w:color="auto" w:fill="auto"/>
            <w:hideMark/>
          </w:tcPr>
          <w:p w:rsidR="00DA0BF3" w:rsidRPr="00121C42" w:rsidRDefault="00DA0BF3" w:rsidP="00BC06EC">
            <w:pPr>
              <w:spacing w:after="0" w:line="360" w:lineRule="auto"/>
              <w:jc w:val="both"/>
              <w:rPr>
                <w:rFonts w:ascii="Times New Roman" w:hAnsi="Times New Roman"/>
                <w:b/>
                <w:color w:val="FF0000"/>
                <w:sz w:val="24"/>
                <w:szCs w:val="24"/>
              </w:rPr>
            </w:pPr>
            <w:r w:rsidRPr="00DA0BF3">
              <w:rPr>
                <w:rFonts w:ascii="Times New Roman" w:hAnsi="Times New Roman"/>
                <w:bCs/>
                <w:sz w:val="24"/>
                <w:szCs w:val="24"/>
              </w:rPr>
              <w:t> </w:t>
            </w:r>
            <w:r w:rsidR="00121C42" w:rsidRPr="00121C42">
              <w:rPr>
                <w:rFonts w:ascii="Times New Roman" w:hAnsi="Times New Roman"/>
                <w:b/>
                <w:bCs/>
                <w:color w:val="FF0000"/>
                <w:sz w:val="24"/>
                <w:szCs w:val="24"/>
              </w:rPr>
              <w:t>Резултатите са за училището</w:t>
            </w:r>
          </w:p>
        </w:tc>
      </w:tr>
    </w:tbl>
    <w:p w:rsidR="00DA0BF3" w:rsidRDefault="00DA0BF3" w:rsidP="00BC06EC">
      <w:pPr>
        <w:spacing w:after="0" w:line="360" w:lineRule="auto"/>
        <w:jc w:val="both"/>
        <w:rPr>
          <w:rFonts w:ascii="Times New Roman" w:hAnsi="Times New Roman"/>
          <w:b/>
          <w:sz w:val="24"/>
          <w:szCs w:val="24"/>
        </w:rPr>
      </w:pPr>
    </w:p>
    <w:p w:rsidR="0022535A" w:rsidRDefault="008A6E68" w:rsidP="00BC06EC">
      <w:pPr>
        <w:spacing w:after="0" w:line="360" w:lineRule="auto"/>
        <w:jc w:val="both"/>
        <w:rPr>
          <w:rFonts w:ascii="Times New Roman" w:hAnsi="Times New Roman"/>
          <w:b/>
          <w:noProof/>
          <w:sz w:val="24"/>
          <w:szCs w:val="24"/>
        </w:rPr>
      </w:pPr>
      <w:r>
        <w:rPr>
          <w:rFonts w:ascii="Times New Roman" w:hAnsi="Times New Roman"/>
          <w:b/>
          <w:noProof/>
          <w:sz w:val="24"/>
          <w:szCs w:val="24"/>
        </w:rPr>
        <w:t>2</w:t>
      </w:r>
      <w:r w:rsidR="0022535A">
        <w:rPr>
          <w:rFonts w:ascii="Times New Roman" w:hAnsi="Times New Roman"/>
          <w:b/>
          <w:noProof/>
          <w:sz w:val="24"/>
          <w:szCs w:val="24"/>
        </w:rPr>
        <w:t xml:space="preserve">. </w:t>
      </w:r>
      <w:r w:rsidR="0022535A" w:rsidRPr="0022535A">
        <w:rPr>
          <w:rFonts w:ascii="Times New Roman" w:hAnsi="Times New Roman"/>
          <w:b/>
          <w:noProof/>
          <w:sz w:val="24"/>
          <w:szCs w:val="24"/>
        </w:rPr>
        <w:t xml:space="preserve">Разпределение на учениците </w:t>
      </w:r>
      <w:r w:rsidR="00D81B28">
        <w:rPr>
          <w:rFonts w:ascii="Times New Roman" w:hAnsi="Times New Roman"/>
          <w:b/>
          <w:noProof/>
          <w:sz w:val="24"/>
          <w:szCs w:val="24"/>
        </w:rPr>
        <w:t xml:space="preserve">по пол и </w:t>
      </w:r>
      <w:r w:rsidR="0022535A" w:rsidRPr="0022535A">
        <w:rPr>
          <w:rFonts w:ascii="Times New Roman" w:hAnsi="Times New Roman"/>
          <w:b/>
          <w:noProof/>
          <w:sz w:val="24"/>
          <w:szCs w:val="24"/>
        </w:rPr>
        <w:t>по получен</w:t>
      </w:r>
      <w:r>
        <w:rPr>
          <w:rFonts w:ascii="Times New Roman" w:hAnsi="Times New Roman"/>
          <w:b/>
          <w:noProof/>
          <w:sz w:val="24"/>
          <w:szCs w:val="24"/>
        </w:rPr>
        <w:t xml:space="preserve"> резултат</w:t>
      </w:r>
    </w:p>
    <w:p w:rsidR="00237C3E" w:rsidRPr="00C45D1D" w:rsidRDefault="00237C3E" w:rsidP="00BC06EC">
      <w:pPr>
        <w:spacing w:after="0" w:line="360" w:lineRule="auto"/>
        <w:jc w:val="both"/>
        <w:rPr>
          <w:rFonts w:ascii="Times New Roman" w:hAnsi="Times New Roman"/>
          <w:color w:val="FF0000"/>
          <w:sz w:val="24"/>
          <w:szCs w:val="24"/>
        </w:rPr>
      </w:pPr>
      <w:r w:rsidRPr="00C45D1D">
        <w:rPr>
          <w:rFonts w:ascii="Times New Roman" w:hAnsi="Times New Roman"/>
          <w:color w:val="FF0000"/>
          <w:sz w:val="24"/>
          <w:szCs w:val="24"/>
        </w:rPr>
        <w:t>Това го има в системата в Справки-&gt;С</w:t>
      </w:r>
      <w:r>
        <w:rPr>
          <w:rFonts w:ascii="Times New Roman" w:hAnsi="Times New Roman"/>
          <w:color w:val="FF0000"/>
          <w:sz w:val="24"/>
          <w:szCs w:val="24"/>
        </w:rPr>
        <w:t>реден успех</w:t>
      </w:r>
      <w:r w:rsidRPr="00C45D1D">
        <w:rPr>
          <w:rFonts w:ascii="Times New Roman" w:hAnsi="Times New Roman"/>
          <w:color w:val="FF0000"/>
          <w:sz w:val="24"/>
          <w:szCs w:val="24"/>
        </w:rPr>
        <w:t>.</w:t>
      </w:r>
    </w:p>
    <w:p w:rsidR="00C56B59" w:rsidRPr="00E96E56" w:rsidRDefault="0022535A" w:rsidP="00BC06EC">
      <w:pPr>
        <w:spacing w:after="0" w:line="360" w:lineRule="auto"/>
        <w:ind w:firstLine="708"/>
        <w:jc w:val="both"/>
        <w:rPr>
          <w:rFonts w:ascii="Times New Roman" w:hAnsi="Times New Roman"/>
          <w:sz w:val="24"/>
          <w:szCs w:val="24"/>
        </w:rPr>
      </w:pPr>
      <w:r>
        <w:rPr>
          <w:rFonts w:ascii="Times New Roman" w:hAnsi="Times New Roman"/>
          <w:noProof/>
          <w:sz w:val="24"/>
          <w:szCs w:val="24"/>
        </w:rPr>
        <w:t>Оттук мо</w:t>
      </w:r>
      <w:r w:rsidR="00034391">
        <w:rPr>
          <w:rFonts w:ascii="Times New Roman" w:hAnsi="Times New Roman"/>
          <w:noProof/>
          <w:sz w:val="24"/>
          <w:szCs w:val="24"/>
        </w:rPr>
        <w:t>гат</w:t>
      </w:r>
      <w:r>
        <w:rPr>
          <w:rFonts w:ascii="Times New Roman" w:hAnsi="Times New Roman"/>
          <w:noProof/>
          <w:sz w:val="24"/>
          <w:szCs w:val="24"/>
        </w:rPr>
        <w:t xml:space="preserve"> да се анализират резултатите по пол (има ли статистически значима разлика) и да се направ</w:t>
      </w:r>
      <w:r w:rsidR="00034391">
        <w:rPr>
          <w:rFonts w:ascii="Times New Roman" w:hAnsi="Times New Roman"/>
          <w:noProof/>
          <w:sz w:val="24"/>
          <w:szCs w:val="24"/>
        </w:rPr>
        <w:t>ят</w:t>
      </w:r>
      <w:r>
        <w:rPr>
          <w:rFonts w:ascii="Times New Roman" w:hAnsi="Times New Roman"/>
          <w:noProof/>
          <w:sz w:val="24"/>
          <w:szCs w:val="24"/>
        </w:rPr>
        <w:t xml:space="preserve"> коментар</w:t>
      </w:r>
      <w:r w:rsidR="00034391">
        <w:rPr>
          <w:rFonts w:ascii="Times New Roman" w:hAnsi="Times New Roman"/>
          <w:noProof/>
          <w:sz w:val="24"/>
          <w:szCs w:val="24"/>
        </w:rPr>
        <w:t>и</w:t>
      </w:r>
      <w:r>
        <w:rPr>
          <w:rFonts w:ascii="Times New Roman" w:hAnsi="Times New Roman"/>
          <w:noProof/>
          <w:sz w:val="24"/>
          <w:szCs w:val="24"/>
        </w:rPr>
        <w:t xml:space="preserve"> и изводи</w:t>
      </w:r>
      <w:r w:rsidR="00D81B28">
        <w:rPr>
          <w:rFonts w:ascii="Times New Roman" w:hAnsi="Times New Roman"/>
          <w:noProof/>
          <w:sz w:val="24"/>
          <w:szCs w:val="24"/>
        </w:rPr>
        <w:t>.</w:t>
      </w:r>
    </w:p>
    <w:p w:rsidR="007E5377" w:rsidRPr="00C84142" w:rsidRDefault="00EB56E4" w:rsidP="00BC06EC">
      <w:pPr>
        <w:spacing w:after="0" w:line="360" w:lineRule="auto"/>
        <w:jc w:val="both"/>
        <w:rPr>
          <w:rFonts w:ascii="Times New Roman" w:hAnsi="Times New Roman"/>
          <w:sz w:val="24"/>
          <w:szCs w:val="24"/>
          <w:lang w:val="ru-RU"/>
        </w:rPr>
      </w:pPr>
      <w:r>
        <w:rPr>
          <w:rFonts w:ascii="Times New Roman" w:hAnsi="Times New Roman"/>
          <w:b/>
          <w:sz w:val="24"/>
          <w:szCs w:val="24"/>
        </w:rPr>
        <w:tab/>
      </w:r>
    </w:p>
    <w:p w:rsidR="007E5377" w:rsidRDefault="008A6E68" w:rsidP="00BC06EC">
      <w:pPr>
        <w:spacing w:after="0" w:line="360" w:lineRule="auto"/>
        <w:jc w:val="both"/>
        <w:rPr>
          <w:rFonts w:ascii="Times New Roman" w:hAnsi="Times New Roman"/>
          <w:b/>
          <w:sz w:val="24"/>
          <w:szCs w:val="24"/>
        </w:rPr>
      </w:pPr>
      <w:r>
        <w:rPr>
          <w:rFonts w:ascii="Times New Roman" w:hAnsi="Times New Roman"/>
          <w:b/>
          <w:sz w:val="24"/>
          <w:szCs w:val="24"/>
          <w:lang w:val="ru-RU"/>
        </w:rPr>
        <w:t>3</w:t>
      </w:r>
      <w:r w:rsidR="007E5377" w:rsidRPr="006E23F8">
        <w:rPr>
          <w:rFonts w:ascii="Times New Roman" w:hAnsi="Times New Roman"/>
          <w:b/>
          <w:sz w:val="24"/>
          <w:szCs w:val="24"/>
        </w:rPr>
        <w:t xml:space="preserve">. Резултати </w:t>
      </w:r>
      <w:r w:rsidR="00286179">
        <w:rPr>
          <w:rFonts w:ascii="Times New Roman" w:hAnsi="Times New Roman"/>
          <w:b/>
          <w:sz w:val="24"/>
          <w:szCs w:val="24"/>
        </w:rPr>
        <w:t xml:space="preserve">от теста </w:t>
      </w:r>
      <w:r w:rsidR="007E5377" w:rsidRPr="006E23F8">
        <w:rPr>
          <w:rFonts w:ascii="Times New Roman" w:hAnsi="Times New Roman"/>
          <w:b/>
          <w:sz w:val="24"/>
          <w:szCs w:val="24"/>
        </w:rPr>
        <w:t>по теми от учебното съдържание</w:t>
      </w:r>
    </w:p>
    <w:p w:rsidR="00D612A0" w:rsidRDefault="00D612A0" w:rsidP="00BC06EC">
      <w:pPr>
        <w:spacing w:after="0" w:line="360" w:lineRule="auto"/>
        <w:jc w:val="both"/>
        <w:rPr>
          <w:rFonts w:ascii="Times New Roman" w:hAnsi="Times New Roman"/>
          <w:sz w:val="24"/>
          <w:szCs w:val="24"/>
          <w:lang w:val="en-US"/>
        </w:rPr>
      </w:pPr>
    </w:p>
    <w:p w:rsidR="00D612A0" w:rsidRDefault="00D612A0" w:rsidP="00BC06EC">
      <w:pPr>
        <w:spacing w:after="0" w:line="360" w:lineRule="auto"/>
        <w:ind w:firstLine="708"/>
        <w:jc w:val="both"/>
        <w:rPr>
          <w:rFonts w:ascii="Times New Roman" w:hAnsi="Times New Roman"/>
          <w:sz w:val="24"/>
          <w:szCs w:val="24"/>
        </w:rPr>
      </w:pPr>
      <w:r w:rsidRPr="00FA5E40">
        <w:rPr>
          <w:rFonts w:ascii="Times New Roman" w:hAnsi="Times New Roman"/>
          <w:sz w:val="24"/>
          <w:szCs w:val="24"/>
        </w:rPr>
        <w:t xml:space="preserve">Приема се, че дадено знание или умение е овладяно, ако </w:t>
      </w:r>
      <w:r w:rsidR="008039C0">
        <w:rPr>
          <w:rFonts w:ascii="Times New Roman" w:hAnsi="Times New Roman"/>
          <w:sz w:val="24"/>
          <w:szCs w:val="24"/>
        </w:rPr>
        <w:t>50</w:t>
      </w:r>
      <w:r>
        <w:rPr>
          <w:rFonts w:ascii="Times New Roman" w:hAnsi="Times New Roman"/>
          <w:sz w:val="24"/>
          <w:szCs w:val="24"/>
        </w:rPr>
        <w:t>% от учениците в</w:t>
      </w:r>
      <w:r w:rsidRPr="00FA5E40">
        <w:rPr>
          <w:rFonts w:ascii="Times New Roman" w:hAnsi="Times New Roman"/>
          <w:sz w:val="24"/>
          <w:szCs w:val="24"/>
        </w:rPr>
        <w:t xml:space="preserve"> група</w:t>
      </w:r>
      <w:r>
        <w:rPr>
          <w:rFonts w:ascii="Times New Roman" w:hAnsi="Times New Roman"/>
          <w:sz w:val="24"/>
          <w:szCs w:val="24"/>
        </w:rPr>
        <w:t>та</w:t>
      </w:r>
      <w:r w:rsidRPr="00FA5E40">
        <w:rPr>
          <w:rFonts w:ascii="Times New Roman" w:hAnsi="Times New Roman"/>
          <w:sz w:val="24"/>
          <w:szCs w:val="24"/>
        </w:rPr>
        <w:t xml:space="preserve"> са дали правил</w:t>
      </w:r>
      <w:r>
        <w:rPr>
          <w:rFonts w:ascii="Times New Roman" w:hAnsi="Times New Roman"/>
          <w:sz w:val="24"/>
          <w:szCs w:val="24"/>
        </w:rPr>
        <w:t>ни отговори на задачите със</w:t>
      </w:r>
      <w:r w:rsidRPr="00FA5E40">
        <w:rPr>
          <w:rFonts w:ascii="Times New Roman" w:hAnsi="Times New Roman"/>
          <w:sz w:val="24"/>
          <w:szCs w:val="24"/>
        </w:rPr>
        <w:t xml:space="preserve"> свободен отговор и 50% от учениците успешно са решили задачите с избираем отговор. </w:t>
      </w:r>
    </w:p>
    <w:p w:rsidR="00844886" w:rsidRDefault="00844886" w:rsidP="00BC06EC">
      <w:pPr>
        <w:spacing w:after="0" w:line="360" w:lineRule="auto"/>
        <w:jc w:val="both"/>
        <w:rPr>
          <w:rFonts w:ascii="Times New Roman" w:hAnsi="Times New Roman"/>
          <w:sz w:val="24"/>
          <w:szCs w:val="24"/>
          <w:lang w:val="en-US"/>
        </w:rPr>
      </w:pPr>
    </w:p>
    <w:p w:rsidR="00D612A0" w:rsidRPr="008A6E68" w:rsidRDefault="00D612A0" w:rsidP="00BC06EC">
      <w:pPr>
        <w:spacing w:after="0" w:line="360" w:lineRule="auto"/>
        <w:jc w:val="both"/>
        <w:rPr>
          <w:rFonts w:ascii="Times New Roman" w:hAnsi="Times New Roman"/>
          <w:color w:val="000000" w:themeColor="text1"/>
          <w:sz w:val="24"/>
          <w:szCs w:val="24"/>
        </w:rPr>
      </w:pPr>
      <w:r w:rsidRPr="008A6E68">
        <w:rPr>
          <w:rFonts w:ascii="Times New Roman" w:hAnsi="Times New Roman"/>
          <w:color w:val="000000" w:themeColor="text1"/>
          <w:sz w:val="24"/>
          <w:szCs w:val="24"/>
        </w:rPr>
        <w:t xml:space="preserve">За целите на анализа от НВО </w:t>
      </w:r>
      <w:r w:rsidR="00982AC7" w:rsidRPr="008A6E68">
        <w:rPr>
          <w:rFonts w:ascii="Times New Roman" w:hAnsi="Times New Roman"/>
          <w:color w:val="000000" w:themeColor="text1"/>
          <w:sz w:val="24"/>
          <w:szCs w:val="24"/>
        </w:rPr>
        <w:t xml:space="preserve">по БЕЛ </w:t>
      </w:r>
      <w:r w:rsidRPr="008A6E68">
        <w:rPr>
          <w:rFonts w:ascii="Times New Roman" w:hAnsi="Times New Roman"/>
          <w:color w:val="000000" w:themeColor="text1"/>
          <w:sz w:val="24"/>
          <w:szCs w:val="24"/>
        </w:rPr>
        <w:t>Ви предоставяме следните ориентири:</w:t>
      </w:r>
    </w:p>
    <w:p w:rsidR="00D612A0" w:rsidRPr="00D612A0" w:rsidRDefault="00D612A0" w:rsidP="00BC06EC">
      <w:pPr>
        <w:spacing w:after="0" w:line="360" w:lineRule="auto"/>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722"/>
        <w:gridCol w:w="1922"/>
      </w:tblGrid>
      <w:tr w:rsidR="00E4634E" w:rsidRPr="008D4162" w:rsidTr="00612ABA">
        <w:trPr>
          <w:trHeight w:val="220"/>
        </w:trPr>
        <w:tc>
          <w:tcPr>
            <w:tcW w:w="644" w:type="dxa"/>
            <w:shd w:val="clear" w:color="auto" w:fill="auto"/>
          </w:tcPr>
          <w:p w:rsidR="00E4634E" w:rsidRPr="008D4162" w:rsidRDefault="00E4634E" w:rsidP="00BC06EC">
            <w:pPr>
              <w:spacing w:after="0" w:line="360" w:lineRule="auto"/>
              <w:jc w:val="both"/>
              <w:rPr>
                <w:rFonts w:ascii="Times New Roman" w:hAnsi="Times New Roman"/>
                <w:b/>
              </w:rPr>
            </w:pPr>
            <w:r w:rsidRPr="008D4162">
              <w:rPr>
                <w:rFonts w:ascii="Times New Roman" w:hAnsi="Times New Roman"/>
                <w:b/>
              </w:rPr>
              <w:t>№</w:t>
            </w:r>
          </w:p>
        </w:tc>
        <w:tc>
          <w:tcPr>
            <w:tcW w:w="6722" w:type="dxa"/>
            <w:shd w:val="clear" w:color="auto" w:fill="auto"/>
          </w:tcPr>
          <w:p w:rsidR="00E4634E" w:rsidRPr="008D4162" w:rsidRDefault="00E4634E" w:rsidP="00BC06EC">
            <w:pPr>
              <w:spacing w:after="0" w:line="360" w:lineRule="auto"/>
              <w:jc w:val="center"/>
              <w:rPr>
                <w:rFonts w:ascii="Times New Roman" w:hAnsi="Times New Roman"/>
                <w:b/>
              </w:rPr>
            </w:pPr>
            <w:r w:rsidRPr="008D4162">
              <w:rPr>
                <w:rFonts w:ascii="Times New Roman" w:hAnsi="Times New Roman"/>
                <w:b/>
              </w:rPr>
              <w:t>Теми от учебното съдържание</w:t>
            </w:r>
          </w:p>
        </w:tc>
        <w:tc>
          <w:tcPr>
            <w:tcW w:w="1922" w:type="dxa"/>
            <w:shd w:val="clear" w:color="auto" w:fill="auto"/>
          </w:tcPr>
          <w:p w:rsidR="00E4634E" w:rsidRPr="008D4162" w:rsidRDefault="00E4634E" w:rsidP="00BC06EC">
            <w:pPr>
              <w:spacing w:after="0" w:line="360" w:lineRule="auto"/>
              <w:jc w:val="both"/>
              <w:rPr>
                <w:rFonts w:ascii="Times New Roman" w:hAnsi="Times New Roman"/>
                <w:b/>
              </w:rPr>
            </w:pPr>
            <w:r w:rsidRPr="008D4162">
              <w:rPr>
                <w:rFonts w:ascii="Times New Roman" w:hAnsi="Times New Roman"/>
                <w:b/>
              </w:rPr>
              <w:t>Задачи в теста</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Текстът в общуването. Извличане и обработване на информация от научен, от медиен и от художествен текст</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1, 2, 3, 4, 5, 6, 16</w:t>
            </w:r>
          </w:p>
        </w:tc>
      </w:tr>
      <w:tr w:rsidR="00E4634E" w:rsidRPr="008D4162" w:rsidTr="00612ABA">
        <w:trPr>
          <w:trHeight w:val="475"/>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Звукови промени в думата – подвижно Ъ; непостоянно Ъ; променливо Я; думи с несъответствие между изговор и правопис</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17</w:t>
            </w:r>
          </w:p>
        </w:tc>
      </w:tr>
      <w:tr w:rsidR="00E4634E" w:rsidRPr="008D4162" w:rsidTr="008039C0">
        <w:trPr>
          <w:trHeight w:val="288"/>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3.</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Видове думи според речниковото им значение и звуковия им състав</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7</w:t>
            </w:r>
          </w:p>
        </w:tc>
      </w:tr>
      <w:tr w:rsidR="00E4634E" w:rsidRPr="008D4162" w:rsidTr="008039C0">
        <w:trPr>
          <w:trHeight w:val="2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4.</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Думата като лексикално средство в текста</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25, 26</w:t>
            </w:r>
          </w:p>
        </w:tc>
      </w:tr>
      <w:tr w:rsidR="00E4634E" w:rsidRPr="008D4162" w:rsidTr="00612ABA">
        <w:trPr>
          <w:trHeight w:val="441"/>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5.</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 xml:space="preserve">Местоимение. Лично местоимение, възвратно лично местоимение, възвратно притежателно местоимение, показателно местоимение, </w:t>
            </w:r>
            <w:r w:rsidRPr="008D4162">
              <w:rPr>
                <w:rFonts w:ascii="Times New Roman" w:hAnsi="Times New Roman"/>
              </w:rPr>
              <w:lastRenderedPageBreak/>
              <w:t>притежателно местоимение, въпросително местоимение, относително местоимение, отрицателно местоимение, обобщително местоимение, неопределително местоимение</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lastRenderedPageBreak/>
              <w:t>8, 14</w:t>
            </w:r>
          </w:p>
        </w:tc>
      </w:tr>
      <w:tr w:rsidR="00E4634E" w:rsidRPr="008D4162" w:rsidTr="00612ABA">
        <w:trPr>
          <w:trHeight w:val="441"/>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lastRenderedPageBreak/>
              <w:t>6.</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Време на глагола. Минало свършено време, минало несвършено време, минало неопределено време, минало предварително време, бъдеще време в миналото</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9</w:t>
            </w:r>
          </w:p>
        </w:tc>
      </w:tr>
      <w:tr w:rsidR="00E4634E" w:rsidRPr="008D4162" w:rsidTr="008039C0">
        <w:trPr>
          <w:trHeight w:val="188"/>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7.</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Наклонение на глагола. Преизказни глаголни форми</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26</w:t>
            </w:r>
          </w:p>
        </w:tc>
      </w:tr>
      <w:tr w:rsidR="00E4634E" w:rsidRPr="008D4162" w:rsidTr="008039C0">
        <w:trPr>
          <w:trHeight w:val="164"/>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8.</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Съвместна употреба на глаголни времена и наклонения</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26</w:t>
            </w:r>
          </w:p>
        </w:tc>
      </w:tr>
      <w:tr w:rsidR="00E4634E" w:rsidRPr="008D4162" w:rsidTr="00612ABA">
        <w:trPr>
          <w:trHeight w:val="441"/>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9.</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Неизменяеми части на речта – наречие, предлог, съюз, междуметие, частица</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10, 11, 13</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10.</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Главни и второстепенни части в простото изречение</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15</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11.</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Еднородни части и обособени части в простото изречение</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12, 17</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12.</w:t>
            </w:r>
          </w:p>
        </w:tc>
        <w:tc>
          <w:tcPr>
            <w:tcW w:w="67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Пряко, непряко и полупряко предаване на чужда реч</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26</w:t>
            </w:r>
          </w:p>
        </w:tc>
      </w:tr>
      <w:tr w:rsidR="00E4634E" w:rsidRPr="008D4162" w:rsidTr="00612ABA">
        <w:trPr>
          <w:trHeight w:val="366"/>
        </w:trPr>
        <w:tc>
          <w:tcPr>
            <w:tcW w:w="9288" w:type="dxa"/>
            <w:gridSpan w:val="3"/>
            <w:shd w:val="clear" w:color="auto" w:fill="auto"/>
          </w:tcPr>
          <w:p w:rsidR="00E4634E" w:rsidRPr="008D4162" w:rsidRDefault="00E4634E" w:rsidP="00BC06EC">
            <w:pPr>
              <w:spacing w:after="0" w:line="360" w:lineRule="auto"/>
              <w:jc w:val="center"/>
              <w:rPr>
                <w:rFonts w:ascii="Times New Roman" w:hAnsi="Times New Roman"/>
              </w:rPr>
            </w:pPr>
            <w:r w:rsidRPr="008D4162">
              <w:rPr>
                <w:rFonts w:ascii="Times New Roman" w:hAnsi="Times New Roman"/>
                <w:b/>
                <w:szCs w:val="24"/>
              </w:rPr>
              <w:t>Творби и автори</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1.</w:t>
            </w:r>
          </w:p>
        </w:tc>
        <w:tc>
          <w:tcPr>
            <w:tcW w:w="6722" w:type="dxa"/>
            <w:shd w:val="clear" w:color="auto" w:fill="auto"/>
          </w:tcPr>
          <w:p w:rsidR="00E4634E" w:rsidRPr="008D4162" w:rsidRDefault="00E4634E" w:rsidP="00BC06EC">
            <w:pPr>
              <w:spacing w:after="0" w:line="360" w:lineRule="auto"/>
              <w:jc w:val="both"/>
              <w:rPr>
                <w:rFonts w:ascii="Times New Roman" w:hAnsi="Times New Roman"/>
                <w:b/>
                <w:i/>
                <w:szCs w:val="24"/>
              </w:rPr>
            </w:pPr>
            <w:r w:rsidRPr="008D4162">
              <w:rPr>
                <w:rFonts w:ascii="Times New Roman" w:eastAsia="Times New Roman" w:hAnsi="Times New Roman"/>
              </w:rPr>
              <w:t>„</w:t>
            </w:r>
            <w:r w:rsidRPr="008D4162">
              <w:rPr>
                <w:rFonts w:ascii="Times New Roman" w:hAnsi="Times New Roman"/>
              </w:rPr>
              <w:t>Хубава</w:t>
            </w:r>
            <w:r w:rsidRPr="008D4162">
              <w:rPr>
                <w:rFonts w:ascii="Times New Roman" w:eastAsia="Times New Roman" w:hAnsi="Times New Roman"/>
              </w:rPr>
              <w:t xml:space="preserve"> </w:t>
            </w:r>
            <w:r w:rsidRPr="008D4162">
              <w:rPr>
                <w:rFonts w:ascii="Times New Roman" w:hAnsi="Times New Roman"/>
              </w:rPr>
              <w:t>си</w:t>
            </w:r>
            <w:r w:rsidRPr="008D4162">
              <w:rPr>
                <w:rFonts w:ascii="Times New Roman" w:eastAsia="Times New Roman" w:hAnsi="Times New Roman"/>
              </w:rPr>
              <w:t xml:space="preserve">, </w:t>
            </w:r>
            <w:r w:rsidRPr="008D4162">
              <w:rPr>
                <w:rFonts w:ascii="Times New Roman" w:hAnsi="Times New Roman"/>
              </w:rPr>
              <w:t>моя</w:t>
            </w:r>
            <w:r w:rsidRPr="008D4162">
              <w:rPr>
                <w:rFonts w:ascii="Times New Roman" w:eastAsia="Times New Roman" w:hAnsi="Times New Roman"/>
              </w:rPr>
              <w:t xml:space="preserve"> </w:t>
            </w:r>
            <w:r w:rsidRPr="008D4162">
              <w:rPr>
                <w:rFonts w:ascii="Times New Roman" w:hAnsi="Times New Roman"/>
              </w:rPr>
              <w:t>горо“</w:t>
            </w:r>
            <w:r w:rsidRPr="008D4162">
              <w:rPr>
                <w:rFonts w:ascii="Times New Roman" w:eastAsia="Times New Roman" w:hAnsi="Times New Roman"/>
              </w:rPr>
              <w:t xml:space="preserve"> (</w:t>
            </w:r>
            <w:r w:rsidRPr="008D4162">
              <w:rPr>
                <w:rFonts w:ascii="Times New Roman" w:hAnsi="Times New Roman"/>
              </w:rPr>
              <w:t>Л</w:t>
            </w:r>
            <w:r w:rsidRPr="008D4162">
              <w:rPr>
                <w:rFonts w:ascii="Times New Roman" w:eastAsia="Times New Roman" w:hAnsi="Times New Roman"/>
              </w:rPr>
              <w:t xml:space="preserve">. </w:t>
            </w:r>
            <w:r w:rsidRPr="008D4162">
              <w:rPr>
                <w:rFonts w:ascii="Times New Roman" w:hAnsi="Times New Roman"/>
              </w:rPr>
              <w:t>Каравелов</w:t>
            </w:r>
            <w:r w:rsidRPr="008D4162">
              <w:rPr>
                <w:rFonts w:ascii="Times New Roman" w:eastAsia="Times New Roman" w:hAnsi="Times New Roman"/>
              </w:rPr>
              <w:t>)</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22</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2.</w:t>
            </w:r>
          </w:p>
        </w:tc>
        <w:tc>
          <w:tcPr>
            <w:tcW w:w="6722" w:type="dxa"/>
            <w:shd w:val="clear" w:color="auto" w:fill="auto"/>
          </w:tcPr>
          <w:p w:rsidR="00E4634E" w:rsidRPr="008D4162" w:rsidRDefault="00E4634E" w:rsidP="00BC06EC">
            <w:pPr>
              <w:spacing w:after="0" w:line="360" w:lineRule="auto"/>
              <w:jc w:val="both"/>
              <w:rPr>
                <w:rFonts w:ascii="Times New Roman" w:hAnsi="Times New Roman"/>
                <w:b/>
                <w:i/>
                <w:szCs w:val="24"/>
              </w:rPr>
            </w:pPr>
            <w:r w:rsidRPr="008D4162">
              <w:rPr>
                <w:rFonts w:ascii="Times New Roman" w:eastAsia="Times New Roman" w:hAnsi="Times New Roman"/>
              </w:rPr>
              <w:t>„</w:t>
            </w:r>
            <w:r w:rsidRPr="008D4162">
              <w:rPr>
                <w:rFonts w:ascii="Times New Roman" w:hAnsi="Times New Roman"/>
              </w:rPr>
              <w:t>Косачи</w:t>
            </w:r>
            <w:r w:rsidRPr="008D4162">
              <w:rPr>
                <w:rFonts w:ascii="Times New Roman" w:eastAsia="Times New Roman" w:hAnsi="Times New Roman"/>
              </w:rPr>
              <w:t>“ (</w:t>
            </w:r>
            <w:r w:rsidRPr="008D4162">
              <w:rPr>
                <w:rFonts w:ascii="Times New Roman" w:hAnsi="Times New Roman"/>
              </w:rPr>
              <w:t>Елин</w:t>
            </w:r>
            <w:r w:rsidRPr="008D4162">
              <w:rPr>
                <w:rFonts w:ascii="Times New Roman" w:eastAsia="Times New Roman" w:hAnsi="Times New Roman"/>
              </w:rPr>
              <w:t xml:space="preserve"> </w:t>
            </w:r>
            <w:r w:rsidRPr="008D4162">
              <w:rPr>
                <w:rFonts w:ascii="Times New Roman" w:hAnsi="Times New Roman"/>
              </w:rPr>
              <w:t>Пелин</w:t>
            </w:r>
            <w:r w:rsidRPr="008D4162">
              <w:rPr>
                <w:rFonts w:ascii="Times New Roman" w:eastAsia="Times New Roman" w:hAnsi="Times New Roman"/>
              </w:rPr>
              <w:t>)</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24</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3.</w:t>
            </w:r>
          </w:p>
        </w:tc>
        <w:tc>
          <w:tcPr>
            <w:tcW w:w="6722" w:type="dxa"/>
            <w:shd w:val="clear" w:color="auto" w:fill="auto"/>
          </w:tcPr>
          <w:p w:rsidR="00E4634E" w:rsidRPr="008D4162" w:rsidRDefault="00E4634E" w:rsidP="00BC06EC">
            <w:pPr>
              <w:spacing w:after="0" w:line="360" w:lineRule="auto"/>
              <w:jc w:val="both"/>
              <w:rPr>
                <w:rFonts w:ascii="Times New Roman" w:hAnsi="Times New Roman"/>
                <w:b/>
                <w:i/>
                <w:szCs w:val="24"/>
              </w:rPr>
            </w:pPr>
            <w:r w:rsidRPr="008D4162">
              <w:rPr>
                <w:rFonts w:ascii="Times New Roman" w:hAnsi="Times New Roman"/>
              </w:rPr>
              <w:t>Из</w:t>
            </w:r>
            <w:r w:rsidRPr="008D4162">
              <w:rPr>
                <w:rFonts w:ascii="Times New Roman" w:eastAsia="Times New Roman" w:hAnsi="Times New Roman"/>
              </w:rPr>
              <w:t xml:space="preserve"> „</w:t>
            </w:r>
            <w:r w:rsidRPr="008D4162">
              <w:rPr>
                <w:rFonts w:ascii="Times New Roman" w:hAnsi="Times New Roman"/>
              </w:rPr>
              <w:t>Под</w:t>
            </w:r>
            <w:r w:rsidRPr="008D4162">
              <w:rPr>
                <w:rFonts w:ascii="Times New Roman" w:eastAsia="Times New Roman" w:hAnsi="Times New Roman"/>
              </w:rPr>
              <w:t xml:space="preserve"> </w:t>
            </w:r>
            <w:r w:rsidRPr="008D4162">
              <w:rPr>
                <w:rFonts w:ascii="Times New Roman" w:hAnsi="Times New Roman"/>
              </w:rPr>
              <w:t>игото</w:t>
            </w:r>
            <w:r w:rsidRPr="008D4162">
              <w:rPr>
                <w:rFonts w:ascii="Times New Roman" w:eastAsia="Times New Roman" w:hAnsi="Times New Roman"/>
              </w:rPr>
              <w:t>“ (</w:t>
            </w:r>
            <w:r w:rsidRPr="008D4162">
              <w:rPr>
                <w:rFonts w:ascii="Times New Roman" w:hAnsi="Times New Roman"/>
              </w:rPr>
              <w:t>Ив</w:t>
            </w:r>
            <w:r w:rsidRPr="008D4162">
              <w:rPr>
                <w:rFonts w:ascii="Times New Roman" w:eastAsia="Times New Roman" w:hAnsi="Times New Roman"/>
              </w:rPr>
              <w:t xml:space="preserve">. </w:t>
            </w:r>
            <w:r w:rsidRPr="008D4162">
              <w:rPr>
                <w:rFonts w:ascii="Times New Roman" w:hAnsi="Times New Roman"/>
              </w:rPr>
              <w:t>Вазов</w:t>
            </w:r>
            <w:r w:rsidRPr="008D4162">
              <w:rPr>
                <w:rFonts w:ascii="Times New Roman" w:eastAsia="Times New Roman" w:hAnsi="Times New Roman"/>
              </w:rPr>
              <w:t xml:space="preserve">): </w:t>
            </w:r>
            <w:r w:rsidRPr="008D4162">
              <w:rPr>
                <w:rFonts w:ascii="Times New Roman" w:hAnsi="Times New Roman"/>
              </w:rPr>
              <w:t>главата</w:t>
            </w:r>
            <w:r w:rsidRPr="008D4162">
              <w:rPr>
                <w:rFonts w:ascii="Times New Roman" w:eastAsia="Times New Roman" w:hAnsi="Times New Roman"/>
              </w:rPr>
              <w:t xml:space="preserve"> „</w:t>
            </w:r>
            <w:r w:rsidRPr="008D4162">
              <w:rPr>
                <w:rFonts w:ascii="Times New Roman" w:hAnsi="Times New Roman"/>
              </w:rPr>
              <w:t>Представлението“</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18</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4.</w:t>
            </w:r>
          </w:p>
        </w:tc>
        <w:tc>
          <w:tcPr>
            <w:tcW w:w="6722" w:type="dxa"/>
            <w:shd w:val="clear" w:color="auto" w:fill="auto"/>
          </w:tcPr>
          <w:p w:rsidR="00E4634E" w:rsidRPr="008D4162" w:rsidRDefault="00E4634E" w:rsidP="00BC06EC">
            <w:pPr>
              <w:spacing w:after="0" w:line="360" w:lineRule="auto"/>
              <w:jc w:val="both"/>
              <w:rPr>
                <w:rFonts w:ascii="Times New Roman" w:hAnsi="Times New Roman"/>
                <w:b/>
                <w:i/>
                <w:szCs w:val="24"/>
              </w:rPr>
            </w:pPr>
            <w:r w:rsidRPr="008D4162">
              <w:rPr>
                <w:rFonts w:ascii="Times New Roman" w:eastAsia="Times New Roman" w:hAnsi="Times New Roman"/>
              </w:rPr>
              <w:t>„</w:t>
            </w:r>
            <w:r w:rsidRPr="008D4162">
              <w:rPr>
                <w:rFonts w:ascii="Times New Roman" w:hAnsi="Times New Roman"/>
              </w:rPr>
              <w:t>Братчетата</w:t>
            </w:r>
            <w:r w:rsidRPr="008D4162">
              <w:rPr>
                <w:rFonts w:ascii="Times New Roman" w:eastAsia="Times New Roman" w:hAnsi="Times New Roman"/>
              </w:rPr>
              <w:t xml:space="preserve"> </w:t>
            </w:r>
            <w:r w:rsidRPr="008D4162">
              <w:rPr>
                <w:rFonts w:ascii="Times New Roman" w:hAnsi="Times New Roman"/>
              </w:rPr>
              <w:t>на Гаврош</w:t>
            </w:r>
            <w:r w:rsidRPr="008D4162">
              <w:rPr>
                <w:rFonts w:ascii="Times New Roman" w:eastAsia="Times New Roman" w:hAnsi="Times New Roman"/>
              </w:rPr>
              <w:t>“ (</w:t>
            </w:r>
            <w:r w:rsidRPr="008D4162">
              <w:rPr>
                <w:rFonts w:ascii="Times New Roman" w:hAnsi="Times New Roman"/>
              </w:rPr>
              <w:t>Хр</w:t>
            </w:r>
            <w:r w:rsidRPr="008D4162">
              <w:rPr>
                <w:rFonts w:ascii="Times New Roman" w:eastAsia="Times New Roman" w:hAnsi="Times New Roman"/>
              </w:rPr>
              <w:t xml:space="preserve">. </w:t>
            </w:r>
            <w:r w:rsidRPr="008D4162">
              <w:rPr>
                <w:rFonts w:ascii="Times New Roman" w:hAnsi="Times New Roman"/>
              </w:rPr>
              <w:t>Смирненски</w:t>
            </w:r>
            <w:r w:rsidRPr="008D4162">
              <w:rPr>
                <w:rFonts w:ascii="Times New Roman" w:eastAsia="Times New Roman" w:hAnsi="Times New Roman"/>
              </w:rPr>
              <w:t>)</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22</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5.</w:t>
            </w:r>
          </w:p>
        </w:tc>
        <w:tc>
          <w:tcPr>
            <w:tcW w:w="6722" w:type="dxa"/>
            <w:shd w:val="clear" w:color="auto" w:fill="auto"/>
          </w:tcPr>
          <w:p w:rsidR="00E4634E" w:rsidRPr="008D4162" w:rsidRDefault="00E4634E" w:rsidP="00BC06EC">
            <w:pPr>
              <w:spacing w:after="0" w:line="360" w:lineRule="auto"/>
              <w:jc w:val="both"/>
              <w:rPr>
                <w:rFonts w:ascii="Times New Roman" w:hAnsi="Times New Roman"/>
                <w:b/>
                <w:i/>
                <w:szCs w:val="24"/>
              </w:rPr>
            </w:pPr>
            <w:r w:rsidRPr="008D4162">
              <w:rPr>
                <w:rFonts w:ascii="Times New Roman" w:eastAsia="Times New Roman" w:hAnsi="Times New Roman"/>
              </w:rPr>
              <w:t>„</w:t>
            </w:r>
            <w:r w:rsidRPr="008D4162">
              <w:rPr>
                <w:rFonts w:ascii="Times New Roman" w:hAnsi="Times New Roman"/>
              </w:rPr>
              <w:t>Серафим</w:t>
            </w:r>
            <w:r w:rsidRPr="008D4162">
              <w:rPr>
                <w:rFonts w:ascii="Times New Roman" w:eastAsia="Times New Roman" w:hAnsi="Times New Roman"/>
              </w:rPr>
              <w:t>“ (</w:t>
            </w:r>
            <w:r w:rsidRPr="008D4162">
              <w:rPr>
                <w:rFonts w:ascii="Times New Roman" w:hAnsi="Times New Roman"/>
              </w:rPr>
              <w:t>Й</w:t>
            </w:r>
            <w:r w:rsidRPr="008D4162">
              <w:rPr>
                <w:rFonts w:ascii="Times New Roman" w:eastAsia="Times New Roman" w:hAnsi="Times New Roman"/>
              </w:rPr>
              <w:t xml:space="preserve">. </w:t>
            </w:r>
            <w:r w:rsidRPr="008D4162">
              <w:rPr>
                <w:rFonts w:ascii="Times New Roman" w:hAnsi="Times New Roman"/>
              </w:rPr>
              <w:t>Йовков</w:t>
            </w:r>
            <w:r w:rsidRPr="008D4162">
              <w:rPr>
                <w:rFonts w:ascii="Times New Roman" w:eastAsia="Times New Roman" w:hAnsi="Times New Roman"/>
              </w:rPr>
              <w:t>)</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21, 24</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6.</w:t>
            </w:r>
          </w:p>
        </w:tc>
        <w:tc>
          <w:tcPr>
            <w:tcW w:w="6722" w:type="dxa"/>
            <w:shd w:val="clear" w:color="auto" w:fill="auto"/>
          </w:tcPr>
          <w:p w:rsidR="00E4634E" w:rsidRPr="008D4162" w:rsidRDefault="00E4634E" w:rsidP="00BC06EC">
            <w:pPr>
              <w:spacing w:after="0" w:line="360" w:lineRule="auto"/>
              <w:jc w:val="both"/>
              <w:rPr>
                <w:rFonts w:ascii="Times New Roman" w:hAnsi="Times New Roman"/>
                <w:szCs w:val="24"/>
              </w:rPr>
            </w:pPr>
            <w:r w:rsidRPr="008D4162">
              <w:rPr>
                <w:rFonts w:ascii="Times New Roman" w:hAnsi="Times New Roman"/>
                <w:szCs w:val="24"/>
              </w:rPr>
              <w:t>„Стани, стани, юнак балкански“ и „Вятър ечи, Балкан стене“ (Д. Чинтулов)</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20, 23</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7.</w:t>
            </w:r>
          </w:p>
        </w:tc>
        <w:tc>
          <w:tcPr>
            <w:tcW w:w="6722" w:type="dxa"/>
            <w:shd w:val="clear" w:color="auto" w:fill="auto"/>
          </w:tcPr>
          <w:p w:rsidR="00E4634E" w:rsidRPr="008D4162" w:rsidRDefault="00E4634E" w:rsidP="00BC06EC">
            <w:pPr>
              <w:spacing w:after="0" w:line="360" w:lineRule="auto"/>
              <w:jc w:val="both"/>
              <w:rPr>
                <w:rFonts w:ascii="Times New Roman" w:hAnsi="Times New Roman"/>
                <w:szCs w:val="24"/>
              </w:rPr>
            </w:pPr>
            <w:r w:rsidRPr="008D4162">
              <w:rPr>
                <w:rFonts w:ascii="Times New Roman" w:hAnsi="Times New Roman"/>
                <w:szCs w:val="24"/>
              </w:rPr>
              <w:t>„На прощаване в 1868 г.“ (Хр. Ботев)</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23, 25</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8.</w:t>
            </w:r>
          </w:p>
        </w:tc>
        <w:tc>
          <w:tcPr>
            <w:tcW w:w="6722" w:type="dxa"/>
            <w:shd w:val="clear" w:color="auto" w:fill="auto"/>
          </w:tcPr>
          <w:p w:rsidR="00E4634E" w:rsidRPr="008D4162" w:rsidRDefault="00E4634E" w:rsidP="00BC06EC">
            <w:pPr>
              <w:spacing w:after="0" w:line="360" w:lineRule="auto"/>
              <w:jc w:val="both"/>
              <w:rPr>
                <w:rFonts w:ascii="Times New Roman" w:hAnsi="Times New Roman"/>
                <w:szCs w:val="24"/>
              </w:rPr>
            </w:pPr>
            <w:r w:rsidRPr="008D4162">
              <w:rPr>
                <w:rFonts w:ascii="Times New Roman" w:hAnsi="Times New Roman"/>
                <w:szCs w:val="24"/>
              </w:rPr>
              <w:t>Из „Немили-недраги“ (Ив. Вазов): І, ІІ, ІІІ, V, X глава, епилог</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19, 24</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9.</w:t>
            </w:r>
          </w:p>
        </w:tc>
        <w:tc>
          <w:tcPr>
            <w:tcW w:w="6722" w:type="dxa"/>
            <w:shd w:val="clear" w:color="auto" w:fill="auto"/>
          </w:tcPr>
          <w:p w:rsidR="00E4634E" w:rsidRPr="008D4162" w:rsidRDefault="00E4634E" w:rsidP="00BC06EC">
            <w:pPr>
              <w:spacing w:after="0" w:line="360" w:lineRule="auto"/>
              <w:jc w:val="both"/>
              <w:rPr>
                <w:rFonts w:ascii="Times New Roman" w:hAnsi="Times New Roman"/>
                <w:szCs w:val="24"/>
              </w:rPr>
            </w:pPr>
            <w:r w:rsidRPr="008D4162">
              <w:rPr>
                <w:rFonts w:ascii="Times New Roman" w:hAnsi="Times New Roman"/>
                <w:szCs w:val="24"/>
              </w:rPr>
              <w:t>„Една българка“ (Ив. Вазов)</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21, 22, 24</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10.</w:t>
            </w:r>
          </w:p>
        </w:tc>
        <w:tc>
          <w:tcPr>
            <w:tcW w:w="6722" w:type="dxa"/>
            <w:shd w:val="clear" w:color="auto" w:fill="auto"/>
          </w:tcPr>
          <w:p w:rsidR="00E4634E" w:rsidRPr="008D4162" w:rsidRDefault="00E4634E" w:rsidP="00BC06EC">
            <w:pPr>
              <w:spacing w:after="0" w:line="360" w:lineRule="auto"/>
              <w:jc w:val="both"/>
              <w:rPr>
                <w:rFonts w:ascii="Times New Roman" w:hAnsi="Times New Roman"/>
                <w:szCs w:val="24"/>
              </w:rPr>
            </w:pPr>
            <w:r w:rsidRPr="008D4162">
              <w:rPr>
                <w:rFonts w:ascii="Times New Roman" w:hAnsi="Times New Roman"/>
                <w:szCs w:val="24"/>
              </w:rPr>
              <w:t>„Опълченците на Шипка“ (Ив. Вазов)</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23</w:t>
            </w:r>
          </w:p>
        </w:tc>
      </w:tr>
      <w:tr w:rsidR="00E4634E" w:rsidRPr="008D4162" w:rsidTr="00612ABA">
        <w:trPr>
          <w:trHeight w:val="366"/>
        </w:trPr>
        <w:tc>
          <w:tcPr>
            <w:tcW w:w="644" w:type="dxa"/>
            <w:shd w:val="clear" w:color="auto" w:fill="auto"/>
          </w:tcPr>
          <w:p w:rsidR="00E4634E" w:rsidRPr="008D4162" w:rsidRDefault="00E4634E" w:rsidP="00BC06EC">
            <w:pPr>
              <w:spacing w:after="0" w:line="360" w:lineRule="auto"/>
              <w:jc w:val="both"/>
              <w:rPr>
                <w:rFonts w:ascii="Times New Roman" w:hAnsi="Times New Roman"/>
              </w:rPr>
            </w:pPr>
            <w:r>
              <w:rPr>
                <w:rFonts w:ascii="Times New Roman" w:hAnsi="Times New Roman"/>
              </w:rPr>
              <w:t>11.</w:t>
            </w:r>
          </w:p>
        </w:tc>
        <w:tc>
          <w:tcPr>
            <w:tcW w:w="6722" w:type="dxa"/>
            <w:shd w:val="clear" w:color="auto" w:fill="auto"/>
          </w:tcPr>
          <w:p w:rsidR="00E4634E" w:rsidRPr="008D4162" w:rsidRDefault="00E4634E" w:rsidP="00BC06EC">
            <w:pPr>
              <w:spacing w:after="0" w:line="360" w:lineRule="auto"/>
              <w:jc w:val="both"/>
              <w:rPr>
                <w:rFonts w:ascii="Times New Roman" w:hAnsi="Times New Roman"/>
                <w:szCs w:val="24"/>
              </w:rPr>
            </w:pPr>
            <w:r w:rsidRPr="008D4162">
              <w:rPr>
                <w:rFonts w:ascii="Times New Roman" w:hAnsi="Times New Roman"/>
                <w:szCs w:val="24"/>
              </w:rPr>
              <w:t>„Българският език“ (Ив. Вазов)</w:t>
            </w:r>
          </w:p>
        </w:tc>
        <w:tc>
          <w:tcPr>
            <w:tcW w:w="1922" w:type="dxa"/>
            <w:shd w:val="clear" w:color="auto" w:fill="auto"/>
          </w:tcPr>
          <w:p w:rsidR="00E4634E" w:rsidRPr="008D4162" w:rsidRDefault="00E4634E" w:rsidP="00BC06EC">
            <w:pPr>
              <w:spacing w:after="0" w:line="360" w:lineRule="auto"/>
              <w:jc w:val="both"/>
              <w:rPr>
                <w:rFonts w:ascii="Times New Roman" w:hAnsi="Times New Roman"/>
              </w:rPr>
            </w:pPr>
            <w:r w:rsidRPr="008D4162">
              <w:rPr>
                <w:rFonts w:ascii="Times New Roman" w:hAnsi="Times New Roman"/>
              </w:rPr>
              <w:t>22</w:t>
            </w:r>
          </w:p>
        </w:tc>
      </w:tr>
    </w:tbl>
    <w:p w:rsidR="00D612A0" w:rsidRDefault="00D612A0" w:rsidP="00BC06EC">
      <w:pPr>
        <w:spacing w:after="0" w:line="360" w:lineRule="auto"/>
        <w:jc w:val="both"/>
        <w:rPr>
          <w:rFonts w:ascii="Times New Roman" w:hAnsi="Times New Roman"/>
          <w:sz w:val="24"/>
          <w:szCs w:val="24"/>
          <w:lang w:val="en-US"/>
        </w:rPr>
      </w:pPr>
    </w:p>
    <w:p w:rsidR="00FA5E40" w:rsidRDefault="008A6E68" w:rsidP="00BC06EC">
      <w:pPr>
        <w:spacing w:after="0" w:line="360" w:lineRule="auto"/>
        <w:jc w:val="both"/>
        <w:rPr>
          <w:rFonts w:ascii="Times New Roman" w:hAnsi="Times New Roman"/>
          <w:b/>
          <w:sz w:val="24"/>
          <w:szCs w:val="24"/>
        </w:rPr>
      </w:pPr>
      <w:r>
        <w:rPr>
          <w:rFonts w:ascii="Times New Roman" w:hAnsi="Times New Roman"/>
          <w:b/>
          <w:sz w:val="24"/>
          <w:szCs w:val="24"/>
        </w:rPr>
        <w:t>4</w:t>
      </w:r>
      <w:r w:rsidR="00FA5E40">
        <w:rPr>
          <w:rFonts w:ascii="Times New Roman" w:hAnsi="Times New Roman"/>
          <w:b/>
          <w:sz w:val="24"/>
          <w:szCs w:val="24"/>
        </w:rPr>
        <w:t>. Съдържателен анализ</w:t>
      </w:r>
    </w:p>
    <w:p w:rsidR="00FA5E40" w:rsidRDefault="00D612A0" w:rsidP="00BC06EC">
      <w:pPr>
        <w:spacing w:after="0" w:line="360" w:lineRule="auto"/>
        <w:ind w:firstLine="708"/>
        <w:jc w:val="both"/>
        <w:rPr>
          <w:rFonts w:ascii="Times New Roman" w:hAnsi="Times New Roman"/>
          <w:sz w:val="24"/>
          <w:szCs w:val="24"/>
        </w:rPr>
      </w:pPr>
      <w:r w:rsidRPr="00D612A0">
        <w:rPr>
          <w:rFonts w:ascii="Times New Roman" w:hAnsi="Times New Roman"/>
          <w:color w:val="1F1A17"/>
          <w:sz w:val="24"/>
          <w:szCs w:val="24"/>
        </w:rPr>
        <w:t xml:space="preserve">Училищата, в които е проведено национално външно оценяване по БЕЛ в VІІ клас, имат възможност сами да анализират постиженията на своите ученици. </w:t>
      </w:r>
      <w:r w:rsidR="00FA5E40">
        <w:rPr>
          <w:rFonts w:ascii="Times New Roman" w:hAnsi="Times New Roman"/>
          <w:sz w:val="24"/>
          <w:szCs w:val="24"/>
        </w:rPr>
        <w:t xml:space="preserve">Прави се коментар на задачите с ниски и </w:t>
      </w:r>
      <w:r w:rsidR="008A6E68">
        <w:rPr>
          <w:rFonts w:ascii="Times New Roman" w:hAnsi="Times New Roman"/>
          <w:sz w:val="24"/>
          <w:szCs w:val="24"/>
        </w:rPr>
        <w:t xml:space="preserve">с </w:t>
      </w:r>
      <w:r w:rsidR="00FA5E40">
        <w:rPr>
          <w:rFonts w:ascii="Times New Roman" w:hAnsi="Times New Roman"/>
          <w:sz w:val="24"/>
          <w:szCs w:val="24"/>
        </w:rPr>
        <w:t>високи резултати. Анализират се получените резултати</w:t>
      </w:r>
      <w:r w:rsidR="00982AC7">
        <w:rPr>
          <w:rFonts w:ascii="Times New Roman" w:hAnsi="Times New Roman"/>
          <w:sz w:val="24"/>
          <w:szCs w:val="24"/>
        </w:rPr>
        <w:t>, като се акцентира върху</w:t>
      </w:r>
      <w:r w:rsidR="00FA5E40">
        <w:rPr>
          <w:rFonts w:ascii="Times New Roman" w:hAnsi="Times New Roman"/>
          <w:sz w:val="24"/>
          <w:szCs w:val="24"/>
        </w:rPr>
        <w:t xml:space="preserve"> евентуалните причини за съответните резултати.</w:t>
      </w:r>
    </w:p>
    <w:p w:rsidR="00D612A0" w:rsidRDefault="00D612A0" w:rsidP="00BC06EC">
      <w:pPr>
        <w:spacing w:after="0" w:line="360" w:lineRule="auto"/>
        <w:ind w:firstLine="708"/>
        <w:jc w:val="both"/>
        <w:rPr>
          <w:rFonts w:ascii="Times New Roman" w:hAnsi="Times New Roman"/>
          <w:sz w:val="24"/>
          <w:szCs w:val="24"/>
        </w:rPr>
      </w:pPr>
    </w:p>
    <w:p w:rsidR="00D612A0" w:rsidRPr="008A6E68" w:rsidRDefault="00D612A0" w:rsidP="00BC06EC">
      <w:pPr>
        <w:spacing w:after="0" w:line="360" w:lineRule="auto"/>
        <w:ind w:firstLine="708"/>
        <w:jc w:val="both"/>
        <w:rPr>
          <w:rFonts w:ascii="Times New Roman" w:hAnsi="Times New Roman"/>
          <w:color w:val="000000" w:themeColor="text1"/>
          <w:sz w:val="24"/>
          <w:szCs w:val="24"/>
        </w:rPr>
      </w:pPr>
      <w:r w:rsidRPr="008A6E68">
        <w:rPr>
          <w:rFonts w:ascii="Times New Roman" w:hAnsi="Times New Roman"/>
          <w:color w:val="000000" w:themeColor="text1"/>
          <w:sz w:val="24"/>
          <w:szCs w:val="24"/>
        </w:rPr>
        <w:t>За Ваше улеснение Ви прилагаме информация за отделни параметри на национално ниво</w:t>
      </w:r>
      <w:r w:rsidR="00326C1D" w:rsidRPr="008A6E68">
        <w:rPr>
          <w:rFonts w:ascii="Times New Roman" w:hAnsi="Times New Roman"/>
          <w:color w:val="000000" w:themeColor="text1"/>
          <w:sz w:val="24"/>
          <w:szCs w:val="24"/>
        </w:rPr>
        <w:t xml:space="preserve"> от НВО по БЕЛ</w:t>
      </w:r>
      <w:r w:rsidRPr="008A6E68">
        <w:rPr>
          <w:rFonts w:ascii="Times New Roman" w:hAnsi="Times New Roman"/>
          <w:color w:val="000000" w:themeColor="text1"/>
          <w:sz w:val="24"/>
          <w:szCs w:val="24"/>
        </w:rPr>
        <w:t>.</w:t>
      </w:r>
    </w:p>
    <w:p w:rsidR="00E4634E" w:rsidRDefault="00E4634E" w:rsidP="00BC06EC">
      <w:pPr>
        <w:spacing w:after="0" w:line="360" w:lineRule="auto"/>
        <w:ind w:firstLine="708"/>
        <w:jc w:val="both"/>
        <w:rPr>
          <w:rFonts w:ascii="Times New Roman" w:hAnsi="Times New Roman"/>
          <w:color w:val="FF0000"/>
          <w:sz w:val="24"/>
          <w:szCs w:val="24"/>
        </w:rPr>
      </w:pPr>
    </w:p>
    <w:tbl>
      <w:tblPr>
        <w:tblW w:w="9142" w:type="dxa"/>
        <w:tblCellMar>
          <w:left w:w="70" w:type="dxa"/>
          <w:right w:w="70" w:type="dxa"/>
        </w:tblCellMar>
        <w:tblLook w:val="04A0" w:firstRow="1" w:lastRow="0" w:firstColumn="1" w:lastColumn="0" w:noHBand="0" w:noVBand="1"/>
      </w:tblPr>
      <w:tblGrid>
        <w:gridCol w:w="6166"/>
        <w:gridCol w:w="1452"/>
        <w:gridCol w:w="1524"/>
      </w:tblGrid>
      <w:tr w:rsidR="008039C0" w:rsidRPr="008039C0" w:rsidTr="008039C0">
        <w:trPr>
          <w:trHeight w:val="297"/>
        </w:trPr>
        <w:tc>
          <w:tcPr>
            <w:tcW w:w="61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634E" w:rsidRPr="008039C0" w:rsidRDefault="00E4634E" w:rsidP="00BC06EC">
            <w:pPr>
              <w:spacing w:after="0" w:line="360" w:lineRule="auto"/>
              <w:rPr>
                <w:rFonts w:ascii="Times New Roman" w:eastAsia="Times New Roman" w:hAnsi="Times New Roman"/>
                <w:sz w:val="24"/>
                <w:szCs w:val="24"/>
                <w:lang w:eastAsia="bg-BG"/>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rsidR="00E4634E" w:rsidRPr="008039C0" w:rsidRDefault="000A6BBC" w:rsidP="00BC06EC">
            <w:pPr>
              <w:spacing w:after="0" w:line="36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2018/</w:t>
            </w:r>
            <w:r w:rsidR="008039C0" w:rsidRPr="008039C0">
              <w:rPr>
                <w:rFonts w:ascii="Times New Roman" w:eastAsia="Times New Roman" w:hAnsi="Times New Roman"/>
                <w:b/>
                <w:sz w:val="24"/>
                <w:szCs w:val="24"/>
                <w:lang w:eastAsia="bg-BG"/>
              </w:rPr>
              <w:t>2019 г.</w:t>
            </w:r>
          </w:p>
        </w:tc>
        <w:tc>
          <w:tcPr>
            <w:tcW w:w="1524" w:type="dxa"/>
            <w:tcBorders>
              <w:top w:val="single" w:sz="4" w:space="0" w:color="000000"/>
              <w:left w:val="nil"/>
              <w:bottom w:val="single" w:sz="4" w:space="0" w:color="000000"/>
              <w:right w:val="single" w:sz="4" w:space="0" w:color="000000"/>
            </w:tcBorders>
          </w:tcPr>
          <w:p w:rsidR="00E4634E" w:rsidRPr="008039C0" w:rsidRDefault="000A6BBC" w:rsidP="00BC06EC">
            <w:pPr>
              <w:spacing w:after="0" w:line="36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2019/</w:t>
            </w:r>
            <w:r w:rsidR="008039C0" w:rsidRPr="008039C0">
              <w:rPr>
                <w:rFonts w:ascii="Times New Roman" w:eastAsia="Times New Roman" w:hAnsi="Times New Roman"/>
                <w:b/>
                <w:sz w:val="24"/>
                <w:szCs w:val="24"/>
                <w:lang w:eastAsia="bg-BG"/>
              </w:rPr>
              <w:t>2020 г.</w:t>
            </w:r>
          </w:p>
        </w:tc>
      </w:tr>
      <w:tr w:rsidR="008039C0" w:rsidRPr="008039C0" w:rsidTr="00612ABA">
        <w:trPr>
          <w:trHeight w:val="297"/>
        </w:trPr>
        <w:tc>
          <w:tcPr>
            <w:tcW w:w="61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039C0" w:rsidRPr="008039C0" w:rsidRDefault="008039C0" w:rsidP="00BC06EC">
            <w:pPr>
              <w:spacing w:after="0" w:line="360" w:lineRule="auto"/>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 xml:space="preserve">Проверени работи  </w:t>
            </w: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rsidR="008039C0" w:rsidRPr="008039C0" w:rsidRDefault="008039C0" w:rsidP="00BC06EC">
            <w:pPr>
              <w:spacing w:after="0" w:line="360" w:lineRule="auto"/>
              <w:jc w:val="center"/>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55567</w:t>
            </w:r>
          </w:p>
        </w:tc>
        <w:tc>
          <w:tcPr>
            <w:tcW w:w="1524" w:type="dxa"/>
            <w:tcBorders>
              <w:top w:val="single" w:sz="4" w:space="0" w:color="000000"/>
              <w:left w:val="nil"/>
              <w:bottom w:val="single" w:sz="4" w:space="0" w:color="000000"/>
              <w:right w:val="single" w:sz="4" w:space="0" w:color="000000"/>
            </w:tcBorders>
          </w:tcPr>
          <w:p w:rsidR="008039C0" w:rsidRPr="008039C0" w:rsidRDefault="008039C0" w:rsidP="00BC06EC">
            <w:pPr>
              <w:spacing w:after="0" w:line="360" w:lineRule="auto"/>
              <w:jc w:val="center"/>
              <w:rPr>
                <w:rFonts w:ascii="Times New Roman" w:eastAsia="Times New Roman" w:hAnsi="Times New Roman"/>
                <w:sz w:val="24"/>
                <w:szCs w:val="24"/>
                <w:lang w:val="en-US" w:eastAsia="bg-BG"/>
              </w:rPr>
            </w:pPr>
            <w:r w:rsidRPr="008039C0">
              <w:rPr>
                <w:rFonts w:ascii="Times New Roman" w:eastAsia="Times New Roman" w:hAnsi="Times New Roman"/>
                <w:sz w:val="24"/>
                <w:szCs w:val="24"/>
                <w:lang w:val="en-US" w:eastAsia="bg-BG"/>
              </w:rPr>
              <w:t>56822</w:t>
            </w:r>
          </w:p>
        </w:tc>
      </w:tr>
      <w:tr w:rsidR="008039C0" w:rsidRPr="008039C0" w:rsidTr="00612ABA">
        <w:trPr>
          <w:trHeight w:val="297"/>
        </w:trPr>
        <w:tc>
          <w:tcPr>
            <w:tcW w:w="6166" w:type="dxa"/>
            <w:tcBorders>
              <w:top w:val="nil"/>
              <w:left w:val="single" w:sz="4" w:space="0" w:color="000000"/>
              <w:bottom w:val="single" w:sz="4" w:space="0" w:color="000000"/>
              <w:right w:val="single" w:sz="4" w:space="0" w:color="000000"/>
            </w:tcBorders>
            <w:shd w:val="clear" w:color="auto" w:fill="auto"/>
            <w:noWrap/>
            <w:vAlign w:val="bottom"/>
            <w:hideMark/>
          </w:tcPr>
          <w:p w:rsidR="008039C0" w:rsidRPr="008039C0" w:rsidRDefault="008039C0" w:rsidP="00BC06EC">
            <w:pPr>
              <w:spacing w:after="0" w:line="360" w:lineRule="auto"/>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 xml:space="preserve">Среден резултат – въпроси с избираем отговор  </w:t>
            </w:r>
          </w:p>
        </w:tc>
        <w:tc>
          <w:tcPr>
            <w:tcW w:w="1452" w:type="dxa"/>
            <w:tcBorders>
              <w:top w:val="nil"/>
              <w:left w:val="nil"/>
              <w:bottom w:val="single" w:sz="4" w:space="0" w:color="000000"/>
              <w:right w:val="single" w:sz="4" w:space="0" w:color="000000"/>
            </w:tcBorders>
            <w:shd w:val="clear" w:color="auto" w:fill="auto"/>
            <w:noWrap/>
            <w:vAlign w:val="bottom"/>
            <w:hideMark/>
          </w:tcPr>
          <w:p w:rsidR="008039C0" w:rsidRPr="008039C0" w:rsidRDefault="008039C0" w:rsidP="00BC06EC">
            <w:pPr>
              <w:spacing w:after="0" w:line="360" w:lineRule="auto"/>
              <w:jc w:val="center"/>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18,53 точки</w:t>
            </w:r>
          </w:p>
        </w:tc>
        <w:tc>
          <w:tcPr>
            <w:tcW w:w="1524" w:type="dxa"/>
            <w:tcBorders>
              <w:top w:val="nil"/>
              <w:left w:val="nil"/>
              <w:bottom w:val="single" w:sz="4" w:space="0" w:color="000000"/>
              <w:right w:val="single" w:sz="4" w:space="0" w:color="000000"/>
            </w:tcBorders>
          </w:tcPr>
          <w:p w:rsidR="008039C0" w:rsidRPr="008039C0" w:rsidRDefault="008039C0" w:rsidP="00BC06EC">
            <w:pPr>
              <w:spacing w:after="0" w:line="360" w:lineRule="auto"/>
              <w:jc w:val="center"/>
              <w:rPr>
                <w:rFonts w:ascii="Times New Roman" w:eastAsia="Times New Roman" w:hAnsi="Times New Roman"/>
                <w:sz w:val="24"/>
                <w:szCs w:val="24"/>
                <w:lang w:eastAsia="bg-BG"/>
              </w:rPr>
            </w:pPr>
            <w:r w:rsidRPr="008039C0">
              <w:rPr>
                <w:rFonts w:ascii="Times New Roman" w:eastAsia="Times New Roman" w:hAnsi="Times New Roman"/>
                <w:sz w:val="24"/>
                <w:szCs w:val="24"/>
                <w:lang w:val="en-US" w:eastAsia="bg-BG"/>
              </w:rPr>
              <w:t>19,28</w:t>
            </w:r>
            <w:r w:rsidRPr="008039C0">
              <w:rPr>
                <w:rFonts w:ascii="Times New Roman" w:eastAsia="Times New Roman" w:hAnsi="Times New Roman"/>
                <w:sz w:val="24"/>
                <w:szCs w:val="24"/>
                <w:lang w:eastAsia="bg-BG"/>
              </w:rPr>
              <w:t xml:space="preserve"> точки</w:t>
            </w:r>
          </w:p>
        </w:tc>
      </w:tr>
      <w:tr w:rsidR="008039C0" w:rsidRPr="008039C0" w:rsidTr="00612ABA">
        <w:trPr>
          <w:trHeight w:val="297"/>
        </w:trPr>
        <w:tc>
          <w:tcPr>
            <w:tcW w:w="6166" w:type="dxa"/>
            <w:tcBorders>
              <w:top w:val="nil"/>
              <w:left w:val="single" w:sz="4" w:space="0" w:color="000000"/>
              <w:bottom w:val="single" w:sz="4" w:space="0" w:color="000000"/>
              <w:right w:val="single" w:sz="4" w:space="0" w:color="000000"/>
            </w:tcBorders>
            <w:shd w:val="clear" w:color="auto" w:fill="auto"/>
            <w:noWrap/>
            <w:vAlign w:val="bottom"/>
            <w:hideMark/>
          </w:tcPr>
          <w:p w:rsidR="008039C0" w:rsidRPr="008039C0" w:rsidRDefault="008039C0" w:rsidP="00BC06EC">
            <w:pPr>
              <w:spacing w:after="0" w:line="360" w:lineRule="auto"/>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 xml:space="preserve">Среден резултат – въпроси с кратък и с разширен свободен отговор, както и от създадения трансформиращ преразказ  </w:t>
            </w:r>
          </w:p>
        </w:tc>
        <w:tc>
          <w:tcPr>
            <w:tcW w:w="1452" w:type="dxa"/>
            <w:tcBorders>
              <w:top w:val="nil"/>
              <w:left w:val="nil"/>
              <w:bottom w:val="single" w:sz="4" w:space="0" w:color="000000"/>
              <w:right w:val="single" w:sz="4" w:space="0" w:color="000000"/>
            </w:tcBorders>
            <w:shd w:val="clear" w:color="auto" w:fill="auto"/>
            <w:noWrap/>
            <w:vAlign w:val="center"/>
            <w:hideMark/>
          </w:tcPr>
          <w:p w:rsidR="008039C0" w:rsidRPr="008039C0" w:rsidRDefault="008039C0" w:rsidP="00BC06EC">
            <w:pPr>
              <w:spacing w:after="0" w:line="360" w:lineRule="auto"/>
              <w:jc w:val="center"/>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34,53 точки</w:t>
            </w:r>
          </w:p>
        </w:tc>
        <w:tc>
          <w:tcPr>
            <w:tcW w:w="1524" w:type="dxa"/>
            <w:tcBorders>
              <w:top w:val="nil"/>
              <w:left w:val="nil"/>
              <w:bottom w:val="single" w:sz="4" w:space="0" w:color="000000"/>
              <w:right w:val="single" w:sz="4" w:space="0" w:color="000000"/>
            </w:tcBorders>
            <w:vAlign w:val="center"/>
          </w:tcPr>
          <w:p w:rsidR="008039C0" w:rsidRPr="008039C0" w:rsidRDefault="008039C0" w:rsidP="00BC06EC">
            <w:pPr>
              <w:spacing w:after="0" w:line="360" w:lineRule="auto"/>
              <w:jc w:val="center"/>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31,78 точки</w:t>
            </w:r>
          </w:p>
        </w:tc>
      </w:tr>
      <w:tr w:rsidR="008039C0" w:rsidRPr="008039C0" w:rsidTr="00612ABA">
        <w:trPr>
          <w:trHeight w:val="297"/>
        </w:trPr>
        <w:tc>
          <w:tcPr>
            <w:tcW w:w="6166" w:type="dxa"/>
            <w:tcBorders>
              <w:top w:val="nil"/>
              <w:left w:val="single" w:sz="4" w:space="0" w:color="000000"/>
              <w:bottom w:val="single" w:sz="4" w:space="0" w:color="000000"/>
              <w:right w:val="single" w:sz="4" w:space="0" w:color="000000"/>
            </w:tcBorders>
            <w:shd w:val="clear" w:color="auto" w:fill="auto"/>
            <w:noWrap/>
            <w:vAlign w:val="bottom"/>
            <w:hideMark/>
          </w:tcPr>
          <w:p w:rsidR="008039C0" w:rsidRPr="008039C0" w:rsidRDefault="008039C0" w:rsidP="00BC06EC">
            <w:pPr>
              <w:spacing w:after="0" w:line="360" w:lineRule="auto"/>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 xml:space="preserve">Среден резултат  </w:t>
            </w:r>
          </w:p>
        </w:tc>
        <w:tc>
          <w:tcPr>
            <w:tcW w:w="1452" w:type="dxa"/>
            <w:tcBorders>
              <w:top w:val="nil"/>
              <w:left w:val="nil"/>
              <w:bottom w:val="single" w:sz="4" w:space="0" w:color="000000"/>
              <w:right w:val="single" w:sz="4" w:space="0" w:color="000000"/>
            </w:tcBorders>
            <w:shd w:val="clear" w:color="auto" w:fill="auto"/>
            <w:noWrap/>
            <w:vAlign w:val="bottom"/>
            <w:hideMark/>
          </w:tcPr>
          <w:p w:rsidR="008039C0" w:rsidRPr="008039C0" w:rsidRDefault="008039C0" w:rsidP="00BC06EC">
            <w:pPr>
              <w:spacing w:after="0" w:line="360" w:lineRule="auto"/>
              <w:jc w:val="center"/>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53,06 точки</w:t>
            </w:r>
          </w:p>
        </w:tc>
        <w:tc>
          <w:tcPr>
            <w:tcW w:w="1524" w:type="dxa"/>
            <w:tcBorders>
              <w:top w:val="nil"/>
              <w:left w:val="nil"/>
              <w:bottom w:val="single" w:sz="4" w:space="0" w:color="000000"/>
              <w:right w:val="single" w:sz="4" w:space="0" w:color="000000"/>
            </w:tcBorders>
          </w:tcPr>
          <w:p w:rsidR="008039C0" w:rsidRPr="008039C0" w:rsidRDefault="008039C0" w:rsidP="00BC06EC">
            <w:pPr>
              <w:spacing w:after="0" w:line="360" w:lineRule="auto"/>
              <w:jc w:val="center"/>
              <w:rPr>
                <w:rFonts w:ascii="Times New Roman" w:eastAsia="Times New Roman" w:hAnsi="Times New Roman"/>
                <w:sz w:val="24"/>
                <w:szCs w:val="24"/>
                <w:lang w:eastAsia="bg-BG"/>
              </w:rPr>
            </w:pPr>
            <w:r w:rsidRPr="008039C0">
              <w:rPr>
                <w:rFonts w:ascii="Times New Roman" w:eastAsia="Times New Roman" w:hAnsi="Times New Roman"/>
                <w:sz w:val="24"/>
                <w:szCs w:val="24"/>
                <w:lang w:eastAsia="bg-BG"/>
              </w:rPr>
              <w:t>51,06 точки</w:t>
            </w:r>
          </w:p>
        </w:tc>
      </w:tr>
    </w:tbl>
    <w:p w:rsidR="00D612A0" w:rsidRDefault="00D612A0" w:rsidP="00BC06EC">
      <w:pPr>
        <w:spacing w:after="0" w:line="360" w:lineRule="auto"/>
        <w:ind w:firstLine="708"/>
        <w:jc w:val="both"/>
        <w:rPr>
          <w:rFonts w:ascii="Times New Roman" w:hAnsi="Times New Roman"/>
          <w:sz w:val="24"/>
          <w:szCs w:val="24"/>
        </w:rPr>
      </w:pPr>
    </w:p>
    <w:p w:rsidR="00D612A0" w:rsidRDefault="008A6E68" w:rsidP="00BC06EC">
      <w:pPr>
        <w:pStyle w:val="NoSpacing"/>
        <w:shd w:val="clear" w:color="auto" w:fill="FFFFFF"/>
        <w:spacing w:before="0" w:beforeAutospacing="0" w:after="0" w:afterAutospacing="0" w:line="360" w:lineRule="auto"/>
        <w:ind w:firstLine="709"/>
        <w:jc w:val="both"/>
        <w:rPr>
          <w:color w:val="1F1A17"/>
        </w:rPr>
      </w:pPr>
      <w:r>
        <w:rPr>
          <w:b/>
          <w:color w:val="1F1A17"/>
        </w:rPr>
        <w:t>4</w:t>
      </w:r>
      <w:r w:rsidR="00D612A0" w:rsidRPr="00A61635">
        <w:rPr>
          <w:b/>
          <w:color w:val="1F1A17"/>
        </w:rPr>
        <w:t>.1.</w:t>
      </w:r>
      <w:r w:rsidR="00D612A0">
        <w:rPr>
          <w:color w:val="1F1A17"/>
        </w:rPr>
        <w:t xml:space="preserve"> </w:t>
      </w:r>
      <w:r w:rsidR="00D612A0" w:rsidRPr="00AC194D">
        <w:rPr>
          <w:b/>
          <w:color w:val="1F1A17"/>
        </w:rPr>
        <w:t xml:space="preserve">Първата </w:t>
      </w:r>
      <w:r w:rsidR="00D71F03">
        <w:rPr>
          <w:b/>
          <w:color w:val="1F1A17"/>
        </w:rPr>
        <w:t>стъпка</w:t>
      </w:r>
      <w:r w:rsidR="00D612A0">
        <w:rPr>
          <w:color w:val="1F1A17"/>
        </w:rPr>
        <w:t xml:space="preserve"> е да „намерят“ своето място, съпоставяйки резултатите на учениците от своето училище с резултатите на връстниците им от региона и страната. </w:t>
      </w:r>
    </w:p>
    <w:p w:rsidR="008039C0" w:rsidRDefault="008039C0" w:rsidP="00BC06EC">
      <w:pPr>
        <w:spacing w:after="0" w:line="360" w:lineRule="auto"/>
        <w:jc w:val="both"/>
        <w:rPr>
          <w:rFonts w:ascii="Times New Roman" w:hAnsi="Times New Roman"/>
          <w:color w:val="FF0000"/>
          <w:sz w:val="24"/>
          <w:szCs w:val="24"/>
        </w:rPr>
      </w:pPr>
    </w:p>
    <w:p w:rsidR="00E53ED8" w:rsidRDefault="00E53ED8" w:rsidP="00BC06EC">
      <w:pPr>
        <w:spacing w:after="0" w:line="360" w:lineRule="auto"/>
        <w:jc w:val="both"/>
        <w:rPr>
          <w:rFonts w:ascii="Times New Roman" w:hAnsi="Times New Roman"/>
          <w:color w:val="FF0000"/>
          <w:sz w:val="24"/>
          <w:szCs w:val="24"/>
        </w:rPr>
      </w:pPr>
      <w:r w:rsidRPr="00C45D1D">
        <w:rPr>
          <w:rFonts w:ascii="Times New Roman" w:hAnsi="Times New Roman"/>
          <w:color w:val="FF0000"/>
          <w:sz w:val="24"/>
          <w:szCs w:val="24"/>
        </w:rPr>
        <w:t>Това го има в системата в Справки-&gt;С</w:t>
      </w:r>
      <w:r>
        <w:rPr>
          <w:rFonts w:ascii="Times New Roman" w:hAnsi="Times New Roman"/>
          <w:color w:val="FF0000"/>
          <w:sz w:val="24"/>
          <w:szCs w:val="24"/>
        </w:rPr>
        <w:t>реден успех</w:t>
      </w:r>
      <w:r w:rsidRPr="00C45D1D">
        <w:rPr>
          <w:rFonts w:ascii="Times New Roman" w:hAnsi="Times New Roman"/>
          <w:color w:val="FF0000"/>
          <w:sz w:val="24"/>
          <w:szCs w:val="24"/>
        </w:rPr>
        <w:t>.</w:t>
      </w:r>
    </w:p>
    <w:p w:rsidR="008039C0" w:rsidRPr="00C45D1D" w:rsidRDefault="008039C0" w:rsidP="00BC06EC">
      <w:pPr>
        <w:spacing w:after="0" w:line="360" w:lineRule="auto"/>
        <w:jc w:val="both"/>
        <w:rPr>
          <w:rFonts w:ascii="Times New Roman" w:hAnsi="Times New Roman"/>
          <w:color w:val="FF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1458"/>
        <w:gridCol w:w="753"/>
        <w:gridCol w:w="952"/>
        <w:gridCol w:w="950"/>
        <w:gridCol w:w="572"/>
        <w:gridCol w:w="554"/>
        <w:gridCol w:w="791"/>
        <w:gridCol w:w="572"/>
        <w:gridCol w:w="554"/>
        <w:gridCol w:w="790"/>
        <w:gridCol w:w="572"/>
        <w:gridCol w:w="554"/>
      </w:tblGrid>
      <w:tr w:rsidR="008A6E68" w:rsidRPr="008A6E68" w:rsidTr="0097143A">
        <w:trPr>
          <w:trHeight w:val="304"/>
        </w:trPr>
        <w:tc>
          <w:tcPr>
            <w:tcW w:w="649"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РУО</w:t>
            </w:r>
          </w:p>
        </w:tc>
        <w:tc>
          <w:tcPr>
            <w:tcW w:w="1458"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Населено място</w:t>
            </w:r>
          </w:p>
        </w:tc>
        <w:tc>
          <w:tcPr>
            <w:tcW w:w="753"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Код</w:t>
            </w:r>
          </w:p>
        </w:tc>
        <w:tc>
          <w:tcPr>
            <w:tcW w:w="952"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Училище</w:t>
            </w:r>
          </w:p>
        </w:tc>
        <w:tc>
          <w:tcPr>
            <w:tcW w:w="950"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Среден</w:t>
            </w:r>
          </w:p>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резултат в училището</w:t>
            </w:r>
          </w:p>
        </w:tc>
        <w:tc>
          <w:tcPr>
            <w:tcW w:w="572"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Мъже</w:t>
            </w:r>
          </w:p>
        </w:tc>
        <w:tc>
          <w:tcPr>
            <w:tcW w:w="554"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Жени</w:t>
            </w:r>
          </w:p>
        </w:tc>
        <w:tc>
          <w:tcPr>
            <w:tcW w:w="791"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Среден</w:t>
            </w:r>
          </w:p>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 xml:space="preserve">резултат </w:t>
            </w:r>
          </w:p>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в региона</w:t>
            </w:r>
          </w:p>
        </w:tc>
        <w:tc>
          <w:tcPr>
            <w:tcW w:w="572"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Мъже</w:t>
            </w:r>
          </w:p>
        </w:tc>
        <w:tc>
          <w:tcPr>
            <w:tcW w:w="554"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Жени</w:t>
            </w:r>
          </w:p>
        </w:tc>
        <w:tc>
          <w:tcPr>
            <w:tcW w:w="790" w:type="dxa"/>
            <w:shd w:val="clear" w:color="auto" w:fill="auto"/>
            <w:noWrap/>
            <w:vAlign w:val="bottom"/>
            <w:hideMark/>
          </w:tcPr>
          <w:p w:rsidR="00D612A0" w:rsidRPr="008A6E68" w:rsidRDefault="00D612A0" w:rsidP="00BC06EC">
            <w:pPr>
              <w:spacing w:after="0" w:line="360" w:lineRule="auto"/>
              <w:ind w:right="-487"/>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Среден</w:t>
            </w:r>
          </w:p>
          <w:p w:rsidR="00D612A0" w:rsidRPr="008A6E68" w:rsidRDefault="00D612A0" w:rsidP="00BC06EC">
            <w:pPr>
              <w:spacing w:after="0" w:line="360" w:lineRule="auto"/>
              <w:ind w:right="-487"/>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 xml:space="preserve"> резултат</w:t>
            </w:r>
          </w:p>
          <w:p w:rsidR="00D612A0" w:rsidRPr="008A6E68" w:rsidRDefault="00D612A0" w:rsidP="00BC06EC">
            <w:pPr>
              <w:spacing w:after="0" w:line="360" w:lineRule="auto"/>
              <w:ind w:right="-487"/>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 xml:space="preserve"> в страната</w:t>
            </w:r>
          </w:p>
        </w:tc>
        <w:tc>
          <w:tcPr>
            <w:tcW w:w="572"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Мъже</w:t>
            </w:r>
          </w:p>
        </w:tc>
        <w:tc>
          <w:tcPr>
            <w:tcW w:w="554" w:type="dxa"/>
            <w:shd w:val="clear" w:color="auto" w:fill="auto"/>
            <w:noWrap/>
            <w:vAlign w:val="bottom"/>
            <w:hideMark/>
          </w:tcPr>
          <w:p w:rsidR="00D612A0" w:rsidRPr="008A6E68" w:rsidRDefault="00D612A0" w:rsidP="00BC06EC">
            <w:pPr>
              <w:spacing w:after="0" w:line="360" w:lineRule="auto"/>
              <w:rPr>
                <w:rFonts w:ascii="Times New Roman" w:eastAsia="Times New Roman" w:hAnsi="Times New Roman"/>
                <w:b/>
                <w:bCs/>
                <w:color w:val="000000" w:themeColor="text1"/>
                <w:sz w:val="16"/>
                <w:szCs w:val="16"/>
                <w:lang w:eastAsia="bg-BG"/>
              </w:rPr>
            </w:pPr>
            <w:r w:rsidRPr="008A6E68">
              <w:rPr>
                <w:rFonts w:ascii="Times New Roman" w:eastAsia="Times New Roman" w:hAnsi="Times New Roman"/>
                <w:b/>
                <w:bCs/>
                <w:color w:val="000000" w:themeColor="text1"/>
                <w:sz w:val="16"/>
                <w:szCs w:val="16"/>
                <w:lang w:eastAsia="bg-BG"/>
              </w:rPr>
              <w:t>Жени</w:t>
            </w:r>
          </w:p>
        </w:tc>
      </w:tr>
      <w:tr w:rsidR="00D612A0" w:rsidRPr="0097143A" w:rsidTr="00C505E6">
        <w:trPr>
          <w:trHeight w:val="304"/>
        </w:trPr>
        <w:tc>
          <w:tcPr>
            <w:tcW w:w="649" w:type="dxa"/>
            <w:shd w:val="clear" w:color="auto" w:fill="auto"/>
            <w:noWrap/>
            <w:vAlign w:val="bottom"/>
          </w:tcPr>
          <w:p w:rsidR="00D612A0" w:rsidRPr="0097143A" w:rsidRDefault="00D612A0" w:rsidP="00BC06EC">
            <w:pPr>
              <w:spacing w:after="0" w:line="360" w:lineRule="auto"/>
              <w:rPr>
                <w:rFonts w:ascii="Times New Roman" w:eastAsia="Times New Roman" w:hAnsi="Times New Roman"/>
                <w:color w:val="FF0000"/>
                <w:sz w:val="16"/>
                <w:szCs w:val="16"/>
                <w:lang w:eastAsia="bg-BG"/>
              </w:rPr>
            </w:pPr>
          </w:p>
        </w:tc>
        <w:tc>
          <w:tcPr>
            <w:tcW w:w="1458" w:type="dxa"/>
            <w:shd w:val="clear" w:color="auto" w:fill="auto"/>
            <w:noWrap/>
            <w:vAlign w:val="bottom"/>
          </w:tcPr>
          <w:p w:rsidR="00D612A0" w:rsidRPr="0097143A" w:rsidRDefault="00D612A0" w:rsidP="00BC06EC">
            <w:pPr>
              <w:spacing w:after="0" w:line="360" w:lineRule="auto"/>
              <w:rPr>
                <w:rFonts w:ascii="Times New Roman" w:eastAsia="Times New Roman" w:hAnsi="Times New Roman"/>
                <w:color w:val="FF0000"/>
                <w:sz w:val="16"/>
                <w:szCs w:val="16"/>
                <w:lang w:eastAsia="bg-BG"/>
              </w:rPr>
            </w:pPr>
          </w:p>
        </w:tc>
        <w:tc>
          <w:tcPr>
            <w:tcW w:w="753" w:type="dxa"/>
            <w:shd w:val="clear" w:color="auto" w:fill="auto"/>
            <w:noWrap/>
            <w:vAlign w:val="bottom"/>
          </w:tcPr>
          <w:p w:rsidR="00D612A0" w:rsidRPr="0097143A" w:rsidRDefault="00D612A0" w:rsidP="00BC06EC">
            <w:pPr>
              <w:spacing w:after="0" w:line="360" w:lineRule="auto"/>
              <w:jc w:val="right"/>
              <w:rPr>
                <w:rFonts w:ascii="Times New Roman" w:eastAsia="Times New Roman" w:hAnsi="Times New Roman"/>
                <w:color w:val="FF0000"/>
                <w:sz w:val="16"/>
                <w:szCs w:val="16"/>
                <w:lang w:eastAsia="bg-BG"/>
              </w:rPr>
            </w:pPr>
          </w:p>
        </w:tc>
        <w:tc>
          <w:tcPr>
            <w:tcW w:w="952" w:type="dxa"/>
            <w:shd w:val="clear" w:color="auto" w:fill="auto"/>
            <w:noWrap/>
            <w:vAlign w:val="bottom"/>
          </w:tcPr>
          <w:p w:rsidR="00D612A0" w:rsidRPr="0097143A" w:rsidRDefault="00D612A0" w:rsidP="00BC06EC">
            <w:pPr>
              <w:spacing w:after="0" w:line="360" w:lineRule="auto"/>
              <w:rPr>
                <w:rFonts w:ascii="Times New Roman" w:eastAsia="Times New Roman" w:hAnsi="Times New Roman"/>
                <w:color w:val="FF0000"/>
                <w:sz w:val="16"/>
                <w:szCs w:val="16"/>
                <w:lang w:eastAsia="bg-BG"/>
              </w:rPr>
            </w:pPr>
          </w:p>
        </w:tc>
        <w:tc>
          <w:tcPr>
            <w:tcW w:w="950" w:type="dxa"/>
            <w:shd w:val="clear" w:color="auto" w:fill="auto"/>
            <w:noWrap/>
            <w:vAlign w:val="bottom"/>
          </w:tcPr>
          <w:p w:rsidR="00D612A0" w:rsidRPr="0097143A" w:rsidRDefault="00D612A0" w:rsidP="00BC06EC">
            <w:pPr>
              <w:spacing w:after="0" w:line="360" w:lineRule="auto"/>
              <w:jc w:val="right"/>
              <w:rPr>
                <w:rFonts w:ascii="Times New Roman" w:eastAsia="Times New Roman" w:hAnsi="Times New Roman"/>
                <w:color w:val="FF0000"/>
                <w:sz w:val="16"/>
                <w:szCs w:val="16"/>
                <w:lang w:eastAsia="bg-BG"/>
              </w:rPr>
            </w:pPr>
          </w:p>
        </w:tc>
        <w:tc>
          <w:tcPr>
            <w:tcW w:w="572" w:type="dxa"/>
            <w:shd w:val="clear" w:color="auto" w:fill="auto"/>
            <w:noWrap/>
            <w:vAlign w:val="bottom"/>
          </w:tcPr>
          <w:p w:rsidR="00D612A0" w:rsidRPr="0097143A" w:rsidRDefault="00D612A0" w:rsidP="00BC06EC">
            <w:pPr>
              <w:spacing w:after="0" w:line="360" w:lineRule="auto"/>
              <w:jc w:val="right"/>
              <w:rPr>
                <w:rFonts w:ascii="Times New Roman" w:eastAsia="Times New Roman" w:hAnsi="Times New Roman"/>
                <w:color w:val="FF0000"/>
                <w:sz w:val="16"/>
                <w:szCs w:val="16"/>
                <w:lang w:eastAsia="bg-BG"/>
              </w:rPr>
            </w:pPr>
          </w:p>
        </w:tc>
        <w:tc>
          <w:tcPr>
            <w:tcW w:w="554" w:type="dxa"/>
            <w:shd w:val="clear" w:color="auto" w:fill="auto"/>
            <w:noWrap/>
            <w:vAlign w:val="bottom"/>
          </w:tcPr>
          <w:p w:rsidR="00D612A0" w:rsidRPr="0097143A" w:rsidRDefault="00D612A0" w:rsidP="00BC06EC">
            <w:pPr>
              <w:spacing w:after="0" w:line="360" w:lineRule="auto"/>
              <w:jc w:val="right"/>
              <w:rPr>
                <w:rFonts w:ascii="Times New Roman" w:eastAsia="Times New Roman" w:hAnsi="Times New Roman"/>
                <w:color w:val="FF0000"/>
                <w:sz w:val="16"/>
                <w:szCs w:val="16"/>
                <w:lang w:eastAsia="bg-BG"/>
              </w:rPr>
            </w:pPr>
          </w:p>
        </w:tc>
        <w:tc>
          <w:tcPr>
            <w:tcW w:w="791" w:type="dxa"/>
            <w:shd w:val="clear" w:color="auto" w:fill="auto"/>
            <w:noWrap/>
            <w:vAlign w:val="bottom"/>
          </w:tcPr>
          <w:p w:rsidR="00D612A0" w:rsidRPr="0097143A" w:rsidRDefault="00D612A0" w:rsidP="00BC06EC">
            <w:pPr>
              <w:spacing w:after="0" w:line="360" w:lineRule="auto"/>
              <w:jc w:val="right"/>
              <w:rPr>
                <w:rFonts w:ascii="Times New Roman" w:eastAsia="Times New Roman" w:hAnsi="Times New Roman"/>
                <w:color w:val="FF0000"/>
                <w:sz w:val="16"/>
                <w:szCs w:val="16"/>
                <w:lang w:eastAsia="bg-BG"/>
              </w:rPr>
            </w:pPr>
          </w:p>
        </w:tc>
        <w:tc>
          <w:tcPr>
            <w:tcW w:w="572" w:type="dxa"/>
            <w:shd w:val="clear" w:color="auto" w:fill="auto"/>
            <w:noWrap/>
            <w:vAlign w:val="bottom"/>
          </w:tcPr>
          <w:p w:rsidR="00D612A0" w:rsidRPr="0097143A" w:rsidRDefault="00D612A0" w:rsidP="00BC06EC">
            <w:pPr>
              <w:spacing w:after="0" w:line="360" w:lineRule="auto"/>
              <w:jc w:val="right"/>
              <w:rPr>
                <w:rFonts w:ascii="Times New Roman" w:eastAsia="Times New Roman" w:hAnsi="Times New Roman"/>
                <w:color w:val="FF0000"/>
                <w:sz w:val="16"/>
                <w:szCs w:val="16"/>
                <w:lang w:eastAsia="bg-BG"/>
              </w:rPr>
            </w:pPr>
          </w:p>
        </w:tc>
        <w:tc>
          <w:tcPr>
            <w:tcW w:w="554" w:type="dxa"/>
            <w:shd w:val="clear" w:color="auto" w:fill="auto"/>
            <w:noWrap/>
            <w:vAlign w:val="bottom"/>
          </w:tcPr>
          <w:p w:rsidR="00D612A0" w:rsidRPr="0097143A" w:rsidRDefault="00D612A0" w:rsidP="00BC06EC">
            <w:pPr>
              <w:spacing w:after="0" w:line="360" w:lineRule="auto"/>
              <w:jc w:val="right"/>
              <w:rPr>
                <w:rFonts w:ascii="Times New Roman" w:eastAsia="Times New Roman" w:hAnsi="Times New Roman"/>
                <w:color w:val="FF0000"/>
                <w:sz w:val="16"/>
                <w:szCs w:val="16"/>
                <w:lang w:eastAsia="bg-BG"/>
              </w:rPr>
            </w:pPr>
          </w:p>
        </w:tc>
        <w:tc>
          <w:tcPr>
            <w:tcW w:w="790" w:type="dxa"/>
            <w:shd w:val="clear" w:color="auto" w:fill="auto"/>
            <w:noWrap/>
            <w:vAlign w:val="bottom"/>
            <w:hideMark/>
          </w:tcPr>
          <w:p w:rsidR="00D612A0" w:rsidRPr="00C505E6" w:rsidRDefault="0097143A" w:rsidP="00BC06EC">
            <w:pPr>
              <w:spacing w:after="0" w:line="360" w:lineRule="auto"/>
              <w:jc w:val="right"/>
              <w:rPr>
                <w:rFonts w:ascii="Times New Roman" w:eastAsia="Times New Roman" w:hAnsi="Times New Roman"/>
                <w:color w:val="FF0000"/>
                <w:sz w:val="16"/>
                <w:szCs w:val="16"/>
                <w:lang w:eastAsia="bg-BG"/>
              </w:rPr>
            </w:pPr>
            <w:r w:rsidRPr="00C505E6">
              <w:rPr>
                <w:rFonts w:ascii="Times New Roman" w:eastAsia="Times New Roman" w:hAnsi="Times New Roman"/>
                <w:color w:val="FF0000"/>
                <w:sz w:val="16"/>
                <w:szCs w:val="16"/>
                <w:lang w:eastAsia="bg-BG"/>
              </w:rPr>
              <w:t>51</w:t>
            </w:r>
            <w:r w:rsidR="00D612A0" w:rsidRPr="00C505E6">
              <w:rPr>
                <w:rFonts w:ascii="Times New Roman" w:eastAsia="Times New Roman" w:hAnsi="Times New Roman"/>
                <w:color w:val="FF0000"/>
                <w:sz w:val="16"/>
                <w:szCs w:val="16"/>
                <w:lang w:eastAsia="bg-BG"/>
              </w:rPr>
              <w:t>,06</w:t>
            </w:r>
          </w:p>
        </w:tc>
        <w:tc>
          <w:tcPr>
            <w:tcW w:w="572" w:type="dxa"/>
            <w:shd w:val="clear" w:color="auto" w:fill="auto"/>
            <w:noWrap/>
            <w:vAlign w:val="bottom"/>
          </w:tcPr>
          <w:p w:rsidR="00D612A0" w:rsidRPr="00C505E6" w:rsidRDefault="00DC6D83" w:rsidP="00BC06EC">
            <w:pPr>
              <w:spacing w:after="0" w:line="360" w:lineRule="auto"/>
              <w:jc w:val="right"/>
              <w:rPr>
                <w:rFonts w:ascii="Times New Roman" w:eastAsia="Times New Roman" w:hAnsi="Times New Roman"/>
                <w:color w:val="FF0000"/>
                <w:sz w:val="16"/>
                <w:szCs w:val="16"/>
                <w:lang w:eastAsia="bg-BG"/>
              </w:rPr>
            </w:pPr>
            <w:r w:rsidRPr="00C505E6">
              <w:rPr>
                <w:rFonts w:ascii="Times New Roman" w:eastAsia="Times New Roman" w:hAnsi="Times New Roman"/>
                <w:color w:val="FF0000"/>
                <w:sz w:val="16"/>
                <w:szCs w:val="16"/>
                <w:lang w:eastAsia="bg-BG"/>
              </w:rPr>
              <w:t>46,</w:t>
            </w:r>
            <w:r w:rsidR="00C505E6" w:rsidRPr="00C505E6">
              <w:rPr>
                <w:rFonts w:ascii="Times New Roman" w:eastAsia="Times New Roman" w:hAnsi="Times New Roman"/>
                <w:color w:val="FF0000"/>
                <w:sz w:val="16"/>
                <w:szCs w:val="16"/>
                <w:lang w:eastAsia="bg-BG"/>
              </w:rPr>
              <w:t>00</w:t>
            </w:r>
          </w:p>
        </w:tc>
        <w:tc>
          <w:tcPr>
            <w:tcW w:w="554" w:type="dxa"/>
            <w:shd w:val="clear" w:color="auto" w:fill="auto"/>
            <w:noWrap/>
            <w:vAlign w:val="bottom"/>
          </w:tcPr>
          <w:p w:rsidR="00D612A0" w:rsidRPr="00C505E6" w:rsidRDefault="00DC6D83" w:rsidP="00BC06EC">
            <w:pPr>
              <w:spacing w:after="0" w:line="360" w:lineRule="auto"/>
              <w:jc w:val="right"/>
              <w:rPr>
                <w:rFonts w:ascii="Times New Roman" w:eastAsia="Times New Roman" w:hAnsi="Times New Roman"/>
                <w:color w:val="FF0000"/>
                <w:sz w:val="16"/>
                <w:szCs w:val="16"/>
                <w:lang w:eastAsia="bg-BG"/>
              </w:rPr>
            </w:pPr>
            <w:r w:rsidRPr="00C505E6">
              <w:rPr>
                <w:rFonts w:ascii="Times New Roman" w:eastAsia="Times New Roman" w:hAnsi="Times New Roman"/>
                <w:color w:val="FF0000"/>
                <w:sz w:val="16"/>
                <w:szCs w:val="16"/>
                <w:lang w:eastAsia="bg-BG"/>
              </w:rPr>
              <w:t>5</w:t>
            </w:r>
            <w:r w:rsidR="00C505E6" w:rsidRPr="00C505E6">
              <w:rPr>
                <w:rFonts w:ascii="Times New Roman" w:eastAsia="Times New Roman" w:hAnsi="Times New Roman"/>
                <w:color w:val="FF0000"/>
                <w:sz w:val="16"/>
                <w:szCs w:val="16"/>
                <w:lang w:eastAsia="bg-BG"/>
              </w:rPr>
              <w:t>6</w:t>
            </w:r>
            <w:r w:rsidRPr="00C505E6">
              <w:rPr>
                <w:rFonts w:ascii="Times New Roman" w:eastAsia="Times New Roman" w:hAnsi="Times New Roman"/>
                <w:color w:val="FF0000"/>
                <w:sz w:val="16"/>
                <w:szCs w:val="16"/>
                <w:lang w:eastAsia="bg-BG"/>
              </w:rPr>
              <w:t>,</w:t>
            </w:r>
            <w:r w:rsidR="00C505E6" w:rsidRPr="00C505E6">
              <w:rPr>
                <w:rFonts w:ascii="Times New Roman" w:eastAsia="Times New Roman" w:hAnsi="Times New Roman"/>
                <w:color w:val="FF0000"/>
                <w:sz w:val="16"/>
                <w:szCs w:val="16"/>
                <w:lang w:eastAsia="bg-BG"/>
              </w:rPr>
              <w:t>96</w:t>
            </w:r>
          </w:p>
        </w:tc>
      </w:tr>
    </w:tbl>
    <w:p w:rsidR="008039C0" w:rsidRDefault="008039C0" w:rsidP="00BC06EC">
      <w:pPr>
        <w:pStyle w:val="NoSpacing"/>
        <w:shd w:val="clear" w:color="auto" w:fill="FFFFFF"/>
        <w:spacing w:before="0" w:beforeAutospacing="0" w:after="0" w:afterAutospacing="0" w:line="360" w:lineRule="auto"/>
        <w:ind w:left="426" w:firstLine="426"/>
        <w:jc w:val="both"/>
        <w:rPr>
          <w:color w:val="1F1A17"/>
        </w:rPr>
      </w:pPr>
    </w:p>
    <w:p w:rsidR="00D612A0" w:rsidRDefault="00D71F03" w:rsidP="00BC06EC">
      <w:pPr>
        <w:pStyle w:val="NoSpacing"/>
        <w:shd w:val="clear" w:color="auto" w:fill="FFFFFF"/>
        <w:spacing w:before="0" w:beforeAutospacing="0" w:after="0" w:afterAutospacing="0" w:line="360" w:lineRule="auto"/>
        <w:ind w:firstLine="709"/>
        <w:jc w:val="both"/>
        <w:rPr>
          <w:color w:val="1F1A17"/>
        </w:rPr>
      </w:pPr>
      <w:r>
        <w:rPr>
          <w:color w:val="1F1A17"/>
        </w:rPr>
        <w:t>Изводите мо</w:t>
      </w:r>
      <w:r w:rsidR="00326C1D">
        <w:rPr>
          <w:color w:val="1F1A17"/>
        </w:rPr>
        <w:t>гат да са основани на</w:t>
      </w:r>
      <w:r>
        <w:rPr>
          <w:color w:val="1F1A17"/>
        </w:rPr>
        <w:t xml:space="preserve"> спецификата на средата на ниво училище и паралелка, но и да отчита</w:t>
      </w:r>
      <w:r w:rsidR="00982AC7">
        <w:rPr>
          <w:color w:val="1F1A17"/>
        </w:rPr>
        <w:t>т</w:t>
      </w:r>
      <w:r>
        <w:rPr>
          <w:color w:val="1F1A17"/>
        </w:rPr>
        <w:t xml:space="preserve"> отсъствия на учениците, отсъствие на учителите, брой неусвоени часове по предмета поради неучебни дни, ваканции и т.н.</w:t>
      </w:r>
    </w:p>
    <w:p w:rsidR="00D71F03" w:rsidRDefault="008A6E68" w:rsidP="00BC06EC">
      <w:pPr>
        <w:pStyle w:val="NoSpacing"/>
        <w:shd w:val="clear" w:color="auto" w:fill="FFFFFF"/>
        <w:spacing w:before="0" w:beforeAutospacing="0" w:after="0" w:afterAutospacing="0" w:line="360" w:lineRule="auto"/>
        <w:ind w:firstLine="567"/>
        <w:jc w:val="both"/>
        <w:rPr>
          <w:color w:val="1F1A17"/>
        </w:rPr>
      </w:pPr>
      <w:r>
        <w:rPr>
          <w:b/>
          <w:color w:val="1F1A17"/>
        </w:rPr>
        <w:t>4</w:t>
      </w:r>
      <w:r w:rsidR="00D612A0" w:rsidRPr="00A61635">
        <w:rPr>
          <w:b/>
          <w:color w:val="1F1A17"/>
        </w:rPr>
        <w:t>.2.</w:t>
      </w:r>
      <w:r w:rsidR="00D612A0" w:rsidRPr="000E5A9B">
        <w:rPr>
          <w:color w:val="1F1A17"/>
        </w:rPr>
        <w:t xml:space="preserve"> </w:t>
      </w:r>
      <w:r w:rsidR="00D612A0" w:rsidRPr="009A2AC8">
        <w:rPr>
          <w:b/>
          <w:color w:val="1F1A17"/>
        </w:rPr>
        <w:t xml:space="preserve">Втората </w:t>
      </w:r>
      <w:r w:rsidR="005E5B57">
        <w:rPr>
          <w:b/>
          <w:color w:val="1F1A17"/>
        </w:rPr>
        <w:t>стъпка</w:t>
      </w:r>
      <w:r w:rsidR="00D612A0" w:rsidRPr="000E5A9B">
        <w:rPr>
          <w:color w:val="1F1A17"/>
        </w:rPr>
        <w:t xml:space="preserve"> е свързана с детайлизиран преглед на резултатите от работата на учениците върху задачите с избираем отговор. </w:t>
      </w:r>
      <w:r w:rsidR="00D612A0">
        <w:rPr>
          <w:color w:val="1F1A17"/>
        </w:rPr>
        <w:t xml:space="preserve">При работата с тези данни трябва да се обърне сериозно внимание на онези задачи и съответстващото им учебно съдържание, което е затруднило седмокласниците. </w:t>
      </w:r>
    </w:p>
    <w:p w:rsidR="00D612A0" w:rsidRPr="008A6E68" w:rsidRDefault="00D612A0" w:rsidP="00BC06EC">
      <w:pPr>
        <w:pStyle w:val="NoSpacing"/>
        <w:shd w:val="clear" w:color="auto" w:fill="FFFFFF"/>
        <w:spacing w:before="0" w:beforeAutospacing="0" w:after="0" w:afterAutospacing="0" w:line="360" w:lineRule="auto"/>
        <w:ind w:firstLine="567"/>
        <w:jc w:val="both"/>
        <w:rPr>
          <w:color w:val="000000" w:themeColor="text1"/>
        </w:rPr>
      </w:pPr>
      <w:r w:rsidRPr="008A6E68">
        <w:rPr>
          <w:color w:val="000000" w:themeColor="text1"/>
        </w:rPr>
        <w:t xml:space="preserve">Маркираните в таблицата задачи №7 и №9 </w:t>
      </w:r>
      <w:r w:rsidR="00A647BA" w:rsidRPr="008A6E68">
        <w:rPr>
          <w:color w:val="000000" w:themeColor="text1"/>
        </w:rPr>
        <w:t xml:space="preserve">от НВО по БЕЛ </w:t>
      </w:r>
      <w:r w:rsidRPr="008A6E68">
        <w:rPr>
          <w:color w:val="000000" w:themeColor="text1"/>
        </w:rPr>
        <w:t>показват, че 29 ученици</w:t>
      </w:r>
      <w:r w:rsidR="00982AC7" w:rsidRPr="008A6E68">
        <w:rPr>
          <w:color w:val="000000" w:themeColor="text1"/>
        </w:rPr>
        <w:t xml:space="preserve"> в примерната паралелка</w:t>
      </w:r>
      <w:r w:rsidRPr="008A6E68">
        <w:rPr>
          <w:color w:val="000000" w:themeColor="text1"/>
        </w:rPr>
        <w:t xml:space="preserve"> (40 %) са отговорили правилно, но останалите са силно разколебани в </w:t>
      </w:r>
      <w:r w:rsidR="00884067" w:rsidRPr="008A6E68">
        <w:rPr>
          <w:color w:val="000000" w:themeColor="text1"/>
        </w:rPr>
        <w:t>посочването на синоним</w:t>
      </w:r>
      <w:r w:rsidRPr="008A6E68">
        <w:rPr>
          <w:color w:val="000000" w:themeColor="text1"/>
        </w:rPr>
        <w:t xml:space="preserve"> и в определянето на</w:t>
      </w:r>
      <w:r w:rsidR="00884067" w:rsidRPr="008A6E68">
        <w:rPr>
          <w:color w:val="000000" w:themeColor="text1"/>
        </w:rPr>
        <w:t xml:space="preserve"> време на глаголна форма</w:t>
      </w:r>
      <w:r w:rsidRPr="008A6E68">
        <w:rPr>
          <w:color w:val="000000" w:themeColor="text1"/>
        </w:rPr>
        <w:t xml:space="preserve">. </w:t>
      </w:r>
    </w:p>
    <w:p w:rsidR="008039C0" w:rsidRPr="008A6E68" w:rsidRDefault="008039C0" w:rsidP="00BC06EC">
      <w:pPr>
        <w:pStyle w:val="NoSpacing"/>
        <w:shd w:val="clear" w:color="auto" w:fill="FFFFFF"/>
        <w:spacing w:before="0" w:beforeAutospacing="0" w:after="0" w:afterAutospacing="0" w:line="360" w:lineRule="auto"/>
        <w:ind w:firstLine="567"/>
        <w:jc w:val="both"/>
        <w:rPr>
          <w:b/>
          <w:color w:val="000000" w:themeColor="text1"/>
        </w:rPr>
      </w:pPr>
    </w:p>
    <w:p w:rsidR="00D81B28" w:rsidRDefault="00D81B28" w:rsidP="00BC06EC">
      <w:pPr>
        <w:pStyle w:val="NoSpacing"/>
        <w:shd w:val="clear" w:color="auto" w:fill="FFFFFF"/>
        <w:spacing w:before="0" w:beforeAutospacing="0" w:after="0" w:afterAutospacing="0" w:line="360" w:lineRule="auto"/>
        <w:ind w:firstLine="567"/>
        <w:jc w:val="both"/>
        <w:rPr>
          <w:b/>
          <w:color w:val="FF0000"/>
        </w:rPr>
      </w:pPr>
      <w:r w:rsidRPr="00D81B28">
        <w:rPr>
          <w:b/>
          <w:color w:val="FF0000"/>
        </w:rPr>
        <w:t xml:space="preserve">В Системата се </w:t>
      </w:r>
      <w:r>
        <w:rPr>
          <w:b/>
          <w:color w:val="FF0000"/>
        </w:rPr>
        <w:t>виждат</w:t>
      </w:r>
      <w:r w:rsidRPr="00D81B28">
        <w:rPr>
          <w:b/>
          <w:color w:val="FF0000"/>
        </w:rPr>
        <w:t xml:space="preserve"> в Справки-&gt;Статистика по въпроси</w:t>
      </w:r>
    </w:p>
    <w:p w:rsidR="008039C0" w:rsidRDefault="008039C0" w:rsidP="00BC06EC">
      <w:pPr>
        <w:pStyle w:val="NoSpacing"/>
        <w:shd w:val="clear" w:color="auto" w:fill="FFFFFF"/>
        <w:spacing w:before="0" w:beforeAutospacing="0" w:after="0" w:afterAutospacing="0" w:line="360" w:lineRule="auto"/>
        <w:ind w:firstLine="567"/>
        <w:jc w:val="both"/>
        <w:rPr>
          <w:color w:val="FF0000"/>
          <w:u w:val="single"/>
        </w:rPr>
      </w:pPr>
    </w:p>
    <w:p w:rsidR="00B66CC1" w:rsidRPr="00F95DA5" w:rsidRDefault="00B66CC1" w:rsidP="00BC06EC">
      <w:pPr>
        <w:pStyle w:val="NoSpacing"/>
        <w:shd w:val="clear" w:color="auto" w:fill="FFFFFF"/>
        <w:spacing w:before="0" w:beforeAutospacing="0" w:after="0" w:afterAutospacing="0" w:line="360" w:lineRule="auto"/>
        <w:ind w:firstLine="567"/>
        <w:jc w:val="both"/>
        <w:rPr>
          <w:color w:val="FF0000"/>
          <w:u w:val="single"/>
        </w:rPr>
      </w:pPr>
      <w:r w:rsidRPr="00F95DA5">
        <w:rPr>
          <w:color w:val="FF0000"/>
          <w:u w:val="single"/>
        </w:rPr>
        <w:t>Статистика на затворените въпроси</w:t>
      </w:r>
    </w:p>
    <w:tbl>
      <w:tblPr>
        <w:tblW w:w="81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207"/>
        <w:gridCol w:w="1275"/>
        <w:gridCol w:w="1276"/>
        <w:gridCol w:w="1276"/>
        <w:gridCol w:w="1134"/>
        <w:gridCol w:w="1134"/>
      </w:tblGrid>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8"/>
                <w:szCs w:val="18"/>
                <w:lang w:eastAsia="bg-BG"/>
              </w:rPr>
            </w:pPr>
            <w:r w:rsidRPr="008039C0">
              <w:rPr>
                <w:rFonts w:ascii="Times New Roman" w:eastAsia="Times New Roman" w:hAnsi="Times New Roman"/>
                <w:b/>
                <w:bCs/>
                <w:color w:val="FF0000"/>
                <w:sz w:val="18"/>
                <w:szCs w:val="18"/>
                <w:lang w:eastAsia="bg-BG"/>
              </w:rPr>
              <w:t>Въпрос</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8"/>
                <w:szCs w:val="18"/>
                <w:lang w:eastAsia="bg-BG"/>
              </w:rPr>
            </w:pPr>
            <w:r w:rsidRPr="008039C0">
              <w:rPr>
                <w:rFonts w:ascii="Times New Roman" w:eastAsia="Times New Roman" w:hAnsi="Times New Roman"/>
                <w:b/>
                <w:bCs/>
                <w:color w:val="FF0000"/>
                <w:sz w:val="18"/>
                <w:szCs w:val="18"/>
                <w:lang w:eastAsia="bg-BG"/>
              </w:rPr>
              <w:t>А</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8"/>
                <w:szCs w:val="18"/>
                <w:lang w:eastAsia="bg-BG"/>
              </w:rPr>
            </w:pPr>
            <w:r w:rsidRPr="008039C0">
              <w:rPr>
                <w:rFonts w:ascii="Times New Roman" w:eastAsia="Times New Roman" w:hAnsi="Times New Roman"/>
                <w:b/>
                <w:bCs/>
                <w:color w:val="FF0000"/>
                <w:sz w:val="18"/>
                <w:szCs w:val="18"/>
                <w:lang w:eastAsia="bg-BG"/>
              </w:rPr>
              <w:t>Б</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8"/>
                <w:szCs w:val="18"/>
                <w:lang w:eastAsia="bg-BG"/>
              </w:rPr>
            </w:pPr>
            <w:r w:rsidRPr="008039C0">
              <w:rPr>
                <w:rFonts w:ascii="Times New Roman" w:eastAsia="Times New Roman" w:hAnsi="Times New Roman"/>
                <w:b/>
                <w:bCs/>
                <w:color w:val="FF0000"/>
                <w:sz w:val="18"/>
                <w:szCs w:val="18"/>
                <w:lang w:eastAsia="bg-BG"/>
              </w:rPr>
              <w:t>В</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8"/>
                <w:szCs w:val="18"/>
                <w:lang w:eastAsia="bg-BG"/>
              </w:rPr>
            </w:pPr>
            <w:r w:rsidRPr="008039C0">
              <w:rPr>
                <w:rFonts w:ascii="Times New Roman" w:eastAsia="Times New Roman" w:hAnsi="Times New Roman"/>
                <w:b/>
                <w:bCs/>
                <w:color w:val="FF0000"/>
                <w:sz w:val="18"/>
                <w:szCs w:val="18"/>
                <w:lang w:eastAsia="bg-BG"/>
              </w:rPr>
              <w:t>Г</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8"/>
                <w:szCs w:val="18"/>
                <w:lang w:eastAsia="bg-BG"/>
              </w:rPr>
            </w:pPr>
            <w:r w:rsidRPr="008039C0">
              <w:rPr>
                <w:rFonts w:ascii="Times New Roman" w:eastAsia="Times New Roman" w:hAnsi="Times New Roman"/>
                <w:b/>
                <w:bCs/>
                <w:color w:val="FF0000"/>
                <w:sz w:val="18"/>
                <w:szCs w:val="18"/>
                <w:lang w:eastAsia="bg-BG"/>
              </w:rPr>
              <w:t>Повече от 1</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8"/>
                <w:szCs w:val="18"/>
                <w:lang w:eastAsia="bg-BG"/>
              </w:rPr>
            </w:pPr>
            <w:r w:rsidRPr="008039C0">
              <w:rPr>
                <w:rFonts w:ascii="Times New Roman" w:eastAsia="Times New Roman" w:hAnsi="Times New Roman"/>
                <w:b/>
                <w:bCs/>
                <w:color w:val="FF0000"/>
                <w:sz w:val="18"/>
                <w:szCs w:val="18"/>
                <w:lang w:eastAsia="bg-BG"/>
              </w:rPr>
              <w:t>Без отговор</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3 (4.17%)</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60 (83.33%)</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8 (11.11%)</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 (1.39%)</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 (1.39%)</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55 (76.39%)</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 (5.56%)</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12 (16.67%)</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3</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 (5.56%)</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68 (94.44%)</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lastRenderedPageBreak/>
              <w:t>4</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 (2.78%)</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5 (6.94%)</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60 (83.33%)</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5 (6.94%)</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5</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50 (69.44%)</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9 (12.5%)</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 (8.33%)</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7 (9.72%)</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 (1.39%)</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10 (13.89%)</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46 (63.89%)</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15 (20.83%)</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FFFF00"/>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7</w:t>
            </w:r>
          </w:p>
        </w:tc>
        <w:tc>
          <w:tcPr>
            <w:tcW w:w="1207"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 (8.33%)</w:t>
            </w:r>
          </w:p>
        </w:tc>
        <w:tc>
          <w:tcPr>
            <w:tcW w:w="1275"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29 (40.28%)</w:t>
            </w:r>
          </w:p>
        </w:tc>
        <w:tc>
          <w:tcPr>
            <w:tcW w:w="1276"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19 (26.39%)</w:t>
            </w:r>
          </w:p>
        </w:tc>
        <w:tc>
          <w:tcPr>
            <w:tcW w:w="1276"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18 (25%)</w:t>
            </w:r>
          </w:p>
        </w:tc>
        <w:tc>
          <w:tcPr>
            <w:tcW w:w="1134"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8</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5 (6.94%)</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 (5.56%)</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57 (79.17%)</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 (8.33%)</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FFFF00"/>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9</w:t>
            </w:r>
          </w:p>
        </w:tc>
        <w:tc>
          <w:tcPr>
            <w:tcW w:w="1207"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15 (20.83%)</w:t>
            </w:r>
          </w:p>
        </w:tc>
        <w:tc>
          <w:tcPr>
            <w:tcW w:w="1275"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24 (33.33%)</w:t>
            </w:r>
          </w:p>
        </w:tc>
        <w:tc>
          <w:tcPr>
            <w:tcW w:w="1276"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29 (40.28%)</w:t>
            </w:r>
          </w:p>
        </w:tc>
        <w:tc>
          <w:tcPr>
            <w:tcW w:w="1276"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 (5.56%)</w:t>
            </w:r>
          </w:p>
        </w:tc>
        <w:tc>
          <w:tcPr>
            <w:tcW w:w="1134"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FFFF00"/>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10</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10 (13.89%)</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35 (48.61%)</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19 (26.39%)</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 (8.33%)</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 (2.78%)</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11</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12 (16.67%)</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40 (55.56%)</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8 (11.11%)</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11 (15.28%)</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 (1.39%)</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12</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25 (34.72%)</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 (8.33%)</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35 (48.61%)</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 (8.33%)</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18</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 (8.33%)</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 (1.39%)</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63 (87.5%)</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 (2.78%)</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19</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11 (15.28%)</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27 (37.5%)</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32 (44.44%)</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 (2.78%)</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20</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34 (47.22%)</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20 (27.78%)</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14 (19.44%)</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 (5.56%)</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21</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11 (15.28%)</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47 (65.28%)</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5 (6.94%)</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9 (12.5%)</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22</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20 (27.78%)</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22 (30.56%)</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 (2.78%)</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27 (37.5%)</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 (1.39%)</w:t>
            </w:r>
          </w:p>
        </w:tc>
      </w:tr>
      <w:tr w:rsidR="00D612A0" w:rsidRPr="008039C0" w:rsidTr="008039C0">
        <w:trPr>
          <w:trHeight w:val="300"/>
        </w:trPr>
        <w:tc>
          <w:tcPr>
            <w:tcW w:w="8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23</w:t>
            </w:r>
          </w:p>
        </w:tc>
        <w:tc>
          <w:tcPr>
            <w:tcW w:w="120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42 (58.33%)</w:t>
            </w:r>
          </w:p>
        </w:tc>
        <w:tc>
          <w:tcPr>
            <w:tcW w:w="1275"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10 (13.89%)</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4 (5.56%)</w:t>
            </w:r>
          </w:p>
        </w:tc>
        <w:tc>
          <w:tcPr>
            <w:tcW w:w="127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15 (20.83%)</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0 (0%)</w:t>
            </w:r>
          </w:p>
        </w:tc>
        <w:tc>
          <w:tcPr>
            <w:tcW w:w="113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8"/>
                <w:szCs w:val="18"/>
                <w:lang w:eastAsia="bg-BG"/>
              </w:rPr>
            </w:pPr>
            <w:r w:rsidRPr="008039C0">
              <w:rPr>
                <w:rFonts w:ascii="Times New Roman" w:eastAsia="Times New Roman" w:hAnsi="Times New Roman"/>
                <w:color w:val="FF0000"/>
                <w:sz w:val="18"/>
                <w:szCs w:val="18"/>
                <w:lang w:eastAsia="bg-BG"/>
              </w:rPr>
              <w:t>1 (1.39%)</w:t>
            </w:r>
          </w:p>
        </w:tc>
      </w:tr>
    </w:tbl>
    <w:p w:rsidR="008039C0" w:rsidRDefault="008039C0" w:rsidP="00BC06EC">
      <w:pPr>
        <w:pStyle w:val="NoSpacing"/>
        <w:shd w:val="clear" w:color="auto" w:fill="FFFFFF"/>
        <w:spacing w:before="0" w:beforeAutospacing="0" w:after="0" w:afterAutospacing="0" w:line="360" w:lineRule="auto"/>
        <w:ind w:left="426" w:firstLine="426"/>
        <w:jc w:val="both"/>
      </w:pPr>
    </w:p>
    <w:p w:rsidR="00D612A0" w:rsidRDefault="00D71F03" w:rsidP="00BC06EC">
      <w:pPr>
        <w:pStyle w:val="NoSpacing"/>
        <w:shd w:val="clear" w:color="auto" w:fill="FFFFFF"/>
        <w:spacing w:before="0" w:beforeAutospacing="0" w:after="0" w:afterAutospacing="0" w:line="360" w:lineRule="auto"/>
        <w:ind w:firstLine="567"/>
        <w:jc w:val="both"/>
      </w:pPr>
      <w:r>
        <w:t>Не е достатъчно да се определи учебното съдържание, което е затруднило учениците, но следва да се потърсят и конкретните причини. Това ще позволи да се разпишат съответните подкрепящи/превантивни мерки.</w:t>
      </w:r>
    </w:p>
    <w:p w:rsidR="005E5B57" w:rsidRPr="00D71F03" w:rsidRDefault="005E5B57" w:rsidP="00BC06EC">
      <w:pPr>
        <w:pStyle w:val="NoSpacing"/>
        <w:shd w:val="clear" w:color="auto" w:fill="FFFFFF"/>
        <w:spacing w:before="0" w:beforeAutospacing="0" w:after="0" w:afterAutospacing="0" w:line="360" w:lineRule="auto"/>
        <w:ind w:firstLine="567"/>
        <w:jc w:val="both"/>
      </w:pPr>
    </w:p>
    <w:p w:rsidR="00D71F03" w:rsidRDefault="008A6E68" w:rsidP="00BC06EC">
      <w:pPr>
        <w:pStyle w:val="NoSpacing"/>
        <w:shd w:val="clear" w:color="auto" w:fill="FFFFFF"/>
        <w:spacing w:before="0" w:beforeAutospacing="0" w:after="0" w:afterAutospacing="0" w:line="360" w:lineRule="auto"/>
        <w:ind w:firstLine="567"/>
        <w:jc w:val="both"/>
        <w:rPr>
          <w:color w:val="1F1A17"/>
        </w:rPr>
      </w:pPr>
      <w:r>
        <w:rPr>
          <w:b/>
          <w:color w:val="1F1A17"/>
        </w:rPr>
        <w:t>4</w:t>
      </w:r>
      <w:r w:rsidR="00D612A0" w:rsidRPr="00A61635">
        <w:rPr>
          <w:b/>
          <w:color w:val="1F1A17"/>
        </w:rPr>
        <w:t xml:space="preserve">.3. Третата </w:t>
      </w:r>
      <w:r w:rsidR="005E5B57">
        <w:rPr>
          <w:b/>
          <w:color w:val="1F1A17"/>
        </w:rPr>
        <w:t>стъпка</w:t>
      </w:r>
      <w:r w:rsidR="00D612A0">
        <w:rPr>
          <w:color w:val="1F1A17"/>
        </w:rPr>
        <w:t xml:space="preserve"> е да се проследят резултатите от работата на учениците върху задачите със свободен отговор. В случаите, когато броят на учениците, които не са отговорили правилно на тези задачи, е по-голям от 50%, е необходимо да се предприемат спешни мерки за преодоляване на съществуващите дефицити. </w:t>
      </w:r>
    </w:p>
    <w:p w:rsidR="00D612A0" w:rsidRPr="008A6E68" w:rsidRDefault="00D612A0" w:rsidP="00BC06EC">
      <w:pPr>
        <w:pStyle w:val="NoSpacing"/>
        <w:shd w:val="clear" w:color="auto" w:fill="FFFFFF"/>
        <w:spacing w:before="0" w:beforeAutospacing="0" w:after="0" w:afterAutospacing="0" w:line="360" w:lineRule="auto"/>
        <w:ind w:firstLine="567"/>
        <w:jc w:val="both"/>
        <w:rPr>
          <w:color w:val="000000" w:themeColor="text1"/>
        </w:rPr>
      </w:pPr>
      <w:r w:rsidRPr="008A6E68">
        <w:rPr>
          <w:color w:val="000000" w:themeColor="text1"/>
        </w:rPr>
        <w:t>В примера това е задача №14</w:t>
      </w:r>
      <w:r w:rsidR="00A647BA" w:rsidRPr="008A6E68">
        <w:rPr>
          <w:color w:val="000000" w:themeColor="text1"/>
        </w:rPr>
        <w:t xml:space="preserve"> от НВО по БЕЛ</w:t>
      </w:r>
      <w:r w:rsidRPr="008A6E68">
        <w:rPr>
          <w:color w:val="000000" w:themeColor="text1"/>
        </w:rPr>
        <w:t xml:space="preserve">, която изисква да се запишат </w:t>
      </w:r>
      <w:r w:rsidR="00612ABA" w:rsidRPr="008A6E68">
        <w:rPr>
          <w:color w:val="000000" w:themeColor="text1"/>
        </w:rPr>
        <w:t xml:space="preserve">относителните местоимения, </w:t>
      </w:r>
      <w:r w:rsidRPr="008A6E68">
        <w:rPr>
          <w:color w:val="000000" w:themeColor="text1"/>
        </w:rPr>
        <w:t>употребени</w:t>
      </w:r>
      <w:r w:rsidR="00612ABA" w:rsidRPr="008A6E68">
        <w:rPr>
          <w:color w:val="000000" w:themeColor="text1"/>
        </w:rPr>
        <w:t xml:space="preserve"> в последния абзац на текст</w:t>
      </w:r>
      <w:r w:rsidRPr="008A6E68">
        <w:rPr>
          <w:color w:val="000000" w:themeColor="text1"/>
        </w:rPr>
        <w:t>.</w:t>
      </w:r>
    </w:p>
    <w:p w:rsidR="008039C0" w:rsidRPr="00D71F03" w:rsidRDefault="008039C0" w:rsidP="00BC06EC">
      <w:pPr>
        <w:pStyle w:val="NoSpacing"/>
        <w:shd w:val="clear" w:color="auto" w:fill="FFFFFF"/>
        <w:spacing w:before="0" w:beforeAutospacing="0" w:after="0" w:afterAutospacing="0" w:line="360" w:lineRule="auto"/>
        <w:ind w:firstLine="567"/>
        <w:jc w:val="both"/>
        <w:rPr>
          <w:color w:val="FF0000"/>
        </w:rPr>
      </w:pPr>
    </w:p>
    <w:tbl>
      <w:tblPr>
        <w:tblW w:w="757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412"/>
        <w:gridCol w:w="922"/>
        <w:gridCol w:w="1418"/>
        <w:gridCol w:w="992"/>
        <w:gridCol w:w="1701"/>
      </w:tblGrid>
      <w:tr w:rsidR="00D612A0" w:rsidRPr="008039C0" w:rsidTr="008039C0">
        <w:trPr>
          <w:trHeight w:val="300"/>
        </w:trPr>
        <w:tc>
          <w:tcPr>
            <w:tcW w:w="1134" w:type="dxa"/>
            <w:tcBorders>
              <w:tr2bl w:val="single" w:sz="4" w:space="0" w:color="auto"/>
            </w:tcBorders>
            <w:shd w:val="clear" w:color="auto" w:fill="auto"/>
            <w:noWrap/>
            <w:vAlign w:val="bottom"/>
            <w:hideMark/>
          </w:tcPr>
          <w:p w:rsidR="00D612A0" w:rsidRPr="008039C0" w:rsidRDefault="00982AC7" w:rsidP="00BC06EC">
            <w:pPr>
              <w:spacing w:after="0" w:line="360" w:lineRule="auto"/>
              <w:rPr>
                <w:rFonts w:ascii="Times New Roman" w:eastAsia="Times New Roman" w:hAnsi="Times New Roman"/>
                <w:b/>
                <w:bCs/>
                <w:color w:val="FF0000"/>
                <w:lang w:eastAsia="bg-BG"/>
              </w:rPr>
            </w:pPr>
            <w:r w:rsidRPr="008039C0">
              <w:rPr>
                <w:rFonts w:ascii="Times New Roman" w:eastAsia="Times New Roman" w:hAnsi="Times New Roman"/>
                <w:b/>
                <w:bCs/>
                <w:color w:val="FF0000"/>
                <w:lang w:eastAsia="bg-BG"/>
              </w:rPr>
              <w:t>З</w:t>
            </w:r>
            <w:r w:rsidR="00D612A0" w:rsidRPr="008039C0">
              <w:rPr>
                <w:rFonts w:ascii="Times New Roman" w:eastAsia="Times New Roman" w:hAnsi="Times New Roman"/>
                <w:b/>
                <w:bCs/>
                <w:color w:val="FF0000"/>
                <w:lang w:eastAsia="bg-BG"/>
              </w:rPr>
              <w:t>адача</w:t>
            </w:r>
          </w:p>
          <w:p w:rsidR="00982AC7" w:rsidRPr="008039C0" w:rsidRDefault="00326C1D" w:rsidP="00BC06EC">
            <w:pPr>
              <w:spacing w:after="0" w:line="360" w:lineRule="auto"/>
              <w:rPr>
                <w:rFonts w:ascii="Times New Roman" w:eastAsia="Times New Roman" w:hAnsi="Times New Roman"/>
                <w:b/>
                <w:bCs/>
                <w:color w:val="FF0000"/>
                <w:lang w:eastAsia="bg-BG"/>
              </w:rPr>
            </w:pPr>
            <w:r w:rsidRPr="008039C0">
              <w:rPr>
                <w:rFonts w:ascii="Times New Roman" w:eastAsia="Times New Roman" w:hAnsi="Times New Roman"/>
                <w:b/>
                <w:bCs/>
                <w:color w:val="FF0000"/>
                <w:lang w:eastAsia="bg-BG"/>
              </w:rPr>
              <w:t xml:space="preserve">      </w:t>
            </w:r>
            <w:r w:rsidR="00982AC7" w:rsidRPr="008039C0">
              <w:rPr>
                <w:rFonts w:ascii="Times New Roman" w:eastAsia="Times New Roman" w:hAnsi="Times New Roman"/>
                <w:b/>
                <w:bCs/>
                <w:color w:val="FF0000"/>
                <w:lang w:eastAsia="bg-BG"/>
              </w:rPr>
              <w:t>Точки</w:t>
            </w:r>
          </w:p>
        </w:tc>
        <w:tc>
          <w:tcPr>
            <w:tcW w:w="1412"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lang w:eastAsia="bg-BG"/>
              </w:rPr>
            </w:pPr>
            <w:r w:rsidRPr="008039C0">
              <w:rPr>
                <w:rFonts w:ascii="Times New Roman" w:eastAsia="Times New Roman" w:hAnsi="Times New Roman"/>
                <w:b/>
                <w:bCs/>
                <w:color w:val="FF0000"/>
                <w:lang w:eastAsia="bg-BG"/>
              </w:rPr>
              <w:t>0</w:t>
            </w:r>
          </w:p>
        </w:tc>
        <w:tc>
          <w:tcPr>
            <w:tcW w:w="922"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lang w:eastAsia="bg-BG"/>
              </w:rPr>
            </w:pPr>
            <w:r w:rsidRPr="008039C0">
              <w:rPr>
                <w:rFonts w:ascii="Times New Roman" w:eastAsia="Times New Roman" w:hAnsi="Times New Roman"/>
                <w:b/>
                <w:bCs/>
                <w:color w:val="FF0000"/>
                <w:lang w:eastAsia="bg-BG"/>
              </w:rPr>
              <w:t>0,5</w:t>
            </w:r>
          </w:p>
        </w:tc>
        <w:tc>
          <w:tcPr>
            <w:tcW w:w="1418"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lang w:eastAsia="bg-BG"/>
              </w:rPr>
            </w:pPr>
            <w:r w:rsidRPr="008039C0">
              <w:rPr>
                <w:rFonts w:ascii="Times New Roman" w:eastAsia="Times New Roman" w:hAnsi="Times New Roman"/>
                <w:b/>
                <w:bCs/>
                <w:color w:val="FF0000"/>
                <w:lang w:eastAsia="bg-BG"/>
              </w:rPr>
              <w:t>1</w:t>
            </w:r>
          </w:p>
        </w:tc>
        <w:tc>
          <w:tcPr>
            <w:tcW w:w="992"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lang w:eastAsia="bg-BG"/>
              </w:rPr>
            </w:pPr>
            <w:r w:rsidRPr="008039C0">
              <w:rPr>
                <w:rFonts w:ascii="Times New Roman" w:eastAsia="Times New Roman" w:hAnsi="Times New Roman"/>
                <w:b/>
                <w:bCs/>
                <w:color w:val="FF0000"/>
                <w:lang w:eastAsia="bg-BG"/>
              </w:rPr>
              <w:t>1,5</w:t>
            </w:r>
          </w:p>
        </w:tc>
        <w:tc>
          <w:tcPr>
            <w:tcW w:w="1701"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lang w:eastAsia="bg-BG"/>
              </w:rPr>
            </w:pPr>
            <w:r w:rsidRPr="008039C0">
              <w:rPr>
                <w:rFonts w:ascii="Times New Roman" w:eastAsia="Times New Roman" w:hAnsi="Times New Roman"/>
                <w:b/>
                <w:bCs/>
                <w:color w:val="FF0000"/>
                <w:lang w:eastAsia="bg-BG"/>
              </w:rPr>
              <w:t>2</w:t>
            </w:r>
          </w:p>
        </w:tc>
      </w:tr>
      <w:tr w:rsidR="00D612A0" w:rsidRPr="008039C0" w:rsidTr="008039C0">
        <w:trPr>
          <w:trHeight w:val="300"/>
        </w:trPr>
        <w:tc>
          <w:tcPr>
            <w:tcW w:w="1134"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lang w:eastAsia="bg-BG"/>
              </w:rPr>
            </w:pPr>
            <w:r w:rsidRPr="008039C0">
              <w:rPr>
                <w:rFonts w:ascii="Times New Roman" w:eastAsia="Times New Roman" w:hAnsi="Times New Roman"/>
                <w:color w:val="FF0000"/>
                <w:lang w:eastAsia="bg-BG"/>
              </w:rPr>
              <w:t>13</w:t>
            </w:r>
          </w:p>
        </w:tc>
        <w:tc>
          <w:tcPr>
            <w:tcW w:w="1412"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9 (12.5%)</w:t>
            </w:r>
          </w:p>
        </w:tc>
        <w:tc>
          <w:tcPr>
            <w:tcW w:w="922"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0 (0%)</w:t>
            </w:r>
          </w:p>
        </w:tc>
        <w:tc>
          <w:tcPr>
            <w:tcW w:w="1418"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26 (36.11%)</w:t>
            </w:r>
          </w:p>
        </w:tc>
        <w:tc>
          <w:tcPr>
            <w:tcW w:w="992"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0 (0%)</w:t>
            </w:r>
          </w:p>
        </w:tc>
        <w:tc>
          <w:tcPr>
            <w:tcW w:w="1701"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37 (51.39%)</w:t>
            </w:r>
          </w:p>
        </w:tc>
      </w:tr>
      <w:tr w:rsidR="00D612A0" w:rsidRPr="008039C0" w:rsidTr="008039C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lang w:eastAsia="bg-BG"/>
              </w:rPr>
            </w:pPr>
            <w:r w:rsidRPr="008039C0">
              <w:rPr>
                <w:rFonts w:ascii="Times New Roman" w:eastAsia="Times New Roman" w:hAnsi="Times New Roman"/>
                <w:color w:val="FF0000"/>
                <w:lang w:eastAsia="bg-BG"/>
              </w:rPr>
              <w:t>14</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highlight w:val="yellow"/>
                <w:lang w:eastAsia="bg-BG"/>
              </w:rPr>
              <w:t>39 (54.17%)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4 (5.56%)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0 (0%)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29 (40.28%)</w:t>
            </w:r>
          </w:p>
        </w:tc>
      </w:tr>
      <w:tr w:rsidR="00D612A0" w:rsidRPr="008039C0" w:rsidTr="008039C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lang w:eastAsia="bg-BG"/>
              </w:rPr>
            </w:pPr>
            <w:r w:rsidRPr="008039C0">
              <w:rPr>
                <w:rFonts w:ascii="Times New Roman" w:eastAsia="Times New Roman" w:hAnsi="Times New Roman"/>
                <w:color w:val="FF0000"/>
                <w:lang w:eastAsia="bg-BG"/>
              </w:rPr>
              <w:t>16</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3 (4.17%)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11 (15.28%)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0 (0%)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lang w:eastAsia="bg-BG"/>
              </w:rPr>
            </w:pPr>
            <w:r w:rsidRPr="008039C0">
              <w:rPr>
                <w:rFonts w:ascii="Times New Roman" w:eastAsia="Times New Roman" w:hAnsi="Times New Roman"/>
                <w:color w:val="FF0000"/>
                <w:lang w:eastAsia="bg-BG"/>
              </w:rPr>
              <w:t>58 (80.56%)</w:t>
            </w:r>
          </w:p>
        </w:tc>
      </w:tr>
    </w:tbl>
    <w:p w:rsidR="00D612A0" w:rsidRDefault="005E5B57" w:rsidP="00BC06EC">
      <w:pPr>
        <w:pStyle w:val="NoSpacing"/>
        <w:shd w:val="clear" w:color="auto" w:fill="FFFFFF"/>
        <w:spacing w:before="0" w:beforeAutospacing="0" w:after="0" w:afterAutospacing="0" w:line="360" w:lineRule="auto"/>
        <w:ind w:left="142" w:firstLine="425"/>
        <w:jc w:val="both"/>
        <w:rPr>
          <w:color w:val="1F1A17"/>
        </w:rPr>
      </w:pPr>
      <w:r>
        <w:rPr>
          <w:color w:val="1F1A17"/>
        </w:rPr>
        <w:t>Отново следва да се потърсят причините и да се разпишат подкрепящи/превантивни мерки.</w:t>
      </w:r>
    </w:p>
    <w:p w:rsidR="00D612A0" w:rsidRDefault="00D612A0" w:rsidP="00BC06EC">
      <w:pPr>
        <w:pStyle w:val="NoSpacing"/>
        <w:shd w:val="clear" w:color="auto" w:fill="FFFFFF"/>
        <w:spacing w:before="0" w:beforeAutospacing="0" w:after="0" w:afterAutospacing="0" w:line="360" w:lineRule="auto"/>
        <w:ind w:left="142" w:firstLine="425"/>
        <w:jc w:val="both"/>
        <w:rPr>
          <w:color w:val="1F1A17"/>
        </w:rPr>
      </w:pPr>
    </w:p>
    <w:p w:rsidR="00D612A0" w:rsidRDefault="008A6E68" w:rsidP="00BC06EC">
      <w:pPr>
        <w:pStyle w:val="NoSpacing"/>
        <w:shd w:val="clear" w:color="auto" w:fill="FFFFFF"/>
        <w:spacing w:before="0" w:beforeAutospacing="0" w:after="0" w:afterAutospacing="0" w:line="360" w:lineRule="auto"/>
        <w:ind w:left="142" w:firstLine="425"/>
        <w:jc w:val="both"/>
        <w:rPr>
          <w:color w:val="FF0000"/>
        </w:rPr>
      </w:pPr>
      <w:r>
        <w:rPr>
          <w:b/>
          <w:color w:val="1F1A17"/>
        </w:rPr>
        <w:t>4</w:t>
      </w:r>
      <w:r w:rsidR="00D612A0" w:rsidRPr="006C0C71">
        <w:rPr>
          <w:b/>
          <w:color w:val="1F1A17"/>
        </w:rPr>
        <w:t xml:space="preserve">.4. </w:t>
      </w:r>
      <w:r w:rsidR="00D612A0">
        <w:rPr>
          <w:b/>
          <w:color w:val="1F1A17"/>
        </w:rPr>
        <w:t xml:space="preserve">Четвъртата </w:t>
      </w:r>
      <w:r w:rsidR="005E5B57">
        <w:rPr>
          <w:b/>
          <w:color w:val="1F1A17"/>
        </w:rPr>
        <w:t>стъпка</w:t>
      </w:r>
      <w:r w:rsidR="00D612A0">
        <w:rPr>
          <w:b/>
          <w:color w:val="1F1A17"/>
        </w:rPr>
        <w:t xml:space="preserve"> </w:t>
      </w:r>
      <w:r w:rsidR="00D612A0" w:rsidRPr="006C0C71">
        <w:rPr>
          <w:color w:val="1F1A17"/>
        </w:rPr>
        <w:t xml:space="preserve">е да се анализират резултатите от работата на учениците и уменията им </w:t>
      </w:r>
      <w:r w:rsidR="00D612A0" w:rsidRPr="005E5B57">
        <w:rPr>
          <w:color w:val="FF0000"/>
        </w:rPr>
        <w:t xml:space="preserve">да създават трансформиращ преразказ съобразно приложените критерии. Тъй като оценяването се извършва на основата на четири критерия, уместно би било да се прецени кое от изискванията затруднява учениците, за да се акцентира в работата при </w:t>
      </w:r>
      <w:r w:rsidR="00D612A0" w:rsidRPr="005E5B57">
        <w:rPr>
          <w:color w:val="FF0000"/>
        </w:rPr>
        <w:lastRenderedPageBreak/>
        <w:t>подготовката им. Като пример може да се посочат резултатите по критерий №</w:t>
      </w:r>
      <w:r w:rsidR="005E5B57">
        <w:rPr>
          <w:color w:val="FF0000"/>
        </w:rPr>
        <w:t xml:space="preserve"> </w:t>
      </w:r>
      <w:r w:rsidR="00D612A0" w:rsidRPr="005E5B57">
        <w:rPr>
          <w:color w:val="FF0000"/>
        </w:rPr>
        <w:t>4, тъй като повече от една трета от учениците нямат умения за графично оформяне на текста.</w:t>
      </w:r>
    </w:p>
    <w:p w:rsidR="00B66CC1" w:rsidRDefault="00B66CC1" w:rsidP="00BC06EC">
      <w:pPr>
        <w:pStyle w:val="NoSpacing"/>
        <w:shd w:val="clear" w:color="auto" w:fill="FFFFFF"/>
        <w:spacing w:before="0" w:beforeAutospacing="0" w:after="0" w:afterAutospacing="0" w:line="360" w:lineRule="auto"/>
        <w:ind w:left="426" w:firstLine="426"/>
        <w:jc w:val="both"/>
        <w:rPr>
          <w:color w:val="FF0000"/>
        </w:rPr>
      </w:pPr>
    </w:p>
    <w:p w:rsidR="00B66CC1" w:rsidRPr="00F95DA5" w:rsidRDefault="00B66CC1" w:rsidP="00BC06EC">
      <w:pPr>
        <w:pStyle w:val="NoSpacing"/>
        <w:shd w:val="clear" w:color="auto" w:fill="FFFFFF"/>
        <w:spacing w:before="0" w:beforeAutospacing="0" w:after="0" w:afterAutospacing="0" w:line="360" w:lineRule="auto"/>
        <w:ind w:left="426" w:firstLine="426"/>
        <w:jc w:val="both"/>
        <w:rPr>
          <w:color w:val="FF0000"/>
          <w:u w:val="single"/>
        </w:rPr>
      </w:pPr>
      <w:r w:rsidRPr="00F95DA5">
        <w:rPr>
          <w:color w:val="FF0000"/>
          <w:u w:val="single"/>
        </w:rPr>
        <w:t xml:space="preserve">Статистика на </w:t>
      </w:r>
      <w:r>
        <w:rPr>
          <w:color w:val="FF0000"/>
          <w:u w:val="single"/>
        </w:rPr>
        <w:t>о</w:t>
      </w:r>
      <w:r w:rsidRPr="00F95DA5">
        <w:rPr>
          <w:color w:val="FF0000"/>
          <w:u w:val="single"/>
        </w:rPr>
        <w:t>творените въпроси</w:t>
      </w:r>
    </w:p>
    <w:p w:rsidR="00D612A0" w:rsidRPr="005E5B57" w:rsidRDefault="00D612A0" w:rsidP="00BC06EC">
      <w:pPr>
        <w:pStyle w:val="NoSpacing"/>
        <w:shd w:val="clear" w:color="auto" w:fill="FFFFFF"/>
        <w:spacing w:before="0" w:beforeAutospacing="0" w:after="0" w:afterAutospacing="0" w:line="360" w:lineRule="auto"/>
        <w:ind w:left="426" w:firstLine="426"/>
        <w:jc w:val="both"/>
        <w:rPr>
          <w:color w:val="FF0000"/>
        </w:rPr>
      </w:pPr>
      <w:r w:rsidRPr="005E5B57">
        <w:rPr>
          <w:b/>
          <w:color w:val="FF0000"/>
        </w:rPr>
        <w:t>26.1. Умения за възпроизвеждане на съдържанието на изходния текст</w:t>
      </w:r>
    </w:p>
    <w:tbl>
      <w:tblPr>
        <w:tblW w:w="18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
        <w:gridCol w:w="580"/>
        <w:gridCol w:w="580"/>
        <w:gridCol w:w="660"/>
        <w:gridCol w:w="730"/>
        <w:gridCol w:w="567"/>
        <w:gridCol w:w="460"/>
        <w:gridCol w:w="674"/>
        <w:gridCol w:w="567"/>
        <w:gridCol w:w="567"/>
        <w:gridCol w:w="709"/>
        <w:gridCol w:w="660"/>
        <w:gridCol w:w="660"/>
        <w:gridCol w:w="664"/>
        <w:gridCol w:w="660"/>
        <w:gridCol w:w="660"/>
        <w:gridCol w:w="660"/>
        <w:gridCol w:w="660"/>
        <w:gridCol w:w="780"/>
        <w:gridCol w:w="860"/>
        <w:gridCol w:w="780"/>
        <w:gridCol w:w="860"/>
        <w:gridCol w:w="780"/>
        <w:gridCol w:w="780"/>
        <w:gridCol w:w="780"/>
        <w:gridCol w:w="580"/>
        <w:gridCol w:w="580"/>
        <w:gridCol w:w="580"/>
      </w:tblGrid>
      <w:tr w:rsidR="008039C0" w:rsidRPr="008039C0" w:rsidTr="008039C0">
        <w:trPr>
          <w:trHeight w:val="317"/>
        </w:trPr>
        <w:tc>
          <w:tcPr>
            <w:tcW w:w="63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Задача 26</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0</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0,5</w:t>
            </w:r>
          </w:p>
        </w:tc>
        <w:tc>
          <w:tcPr>
            <w:tcW w:w="6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w:t>
            </w:r>
          </w:p>
        </w:tc>
        <w:tc>
          <w:tcPr>
            <w:tcW w:w="73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1,5</w:t>
            </w:r>
          </w:p>
        </w:tc>
        <w:tc>
          <w:tcPr>
            <w:tcW w:w="567"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2</w:t>
            </w:r>
          </w:p>
        </w:tc>
        <w:tc>
          <w:tcPr>
            <w:tcW w:w="4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2,5</w:t>
            </w:r>
          </w:p>
        </w:tc>
        <w:tc>
          <w:tcPr>
            <w:tcW w:w="674"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3</w:t>
            </w:r>
          </w:p>
        </w:tc>
        <w:tc>
          <w:tcPr>
            <w:tcW w:w="567"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3,5</w:t>
            </w:r>
          </w:p>
        </w:tc>
        <w:tc>
          <w:tcPr>
            <w:tcW w:w="567"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4</w:t>
            </w:r>
          </w:p>
        </w:tc>
        <w:tc>
          <w:tcPr>
            <w:tcW w:w="709"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4,5</w:t>
            </w:r>
          </w:p>
        </w:tc>
        <w:tc>
          <w:tcPr>
            <w:tcW w:w="6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5</w:t>
            </w:r>
          </w:p>
        </w:tc>
        <w:tc>
          <w:tcPr>
            <w:tcW w:w="6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5,5</w:t>
            </w:r>
          </w:p>
        </w:tc>
        <w:tc>
          <w:tcPr>
            <w:tcW w:w="664"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6</w:t>
            </w:r>
          </w:p>
        </w:tc>
        <w:tc>
          <w:tcPr>
            <w:tcW w:w="6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6,5</w:t>
            </w:r>
          </w:p>
        </w:tc>
        <w:tc>
          <w:tcPr>
            <w:tcW w:w="6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7</w:t>
            </w:r>
          </w:p>
        </w:tc>
        <w:tc>
          <w:tcPr>
            <w:tcW w:w="6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7,5</w:t>
            </w:r>
          </w:p>
        </w:tc>
        <w:tc>
          <w:tcPr>
            <w:tcW w:w="160"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8</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8,5</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9</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9,5</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10</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10,5</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11</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11,5</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12</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12,5</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13</w:t>
            </w:r>
          </w:p>
        </w:tc>
      </w:tr>
      <w:tr w:rsidR="008039C0" w:rsidRPr="008039C0" w:rsidTr="008039C0">
        <w:trPr>
          <w:trHeight w:val="317"/>
        </w:trPr>
        <w:tc>
          <w:tcPr>
            <w:tcW w:w="636"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26,1</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6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 (1.39%)</w:t>
            </w:r>
          </w:p>
        </w:tc>
        <w:tc>
          <w:tcPr>
            <w:tcW w:w="73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2 (2.78%)</w:t>
            </w:r>
          </w:p>
        </w:tc>
        <w:tc>
          <w:tcPr>
            <w:tcW w:w="56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4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67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 (1.39%)</w:t>
            </w:r>
          </w:p>
        </w:tc>
        <w:tc>
          <w:tcPr>
            <w:tcW w:w="56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56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709"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3 (4.17%)</w:t>
            </w:r>
          </w:p>
        </w:tc>
        <w:tc>
          <w:tcPr>
            <w:tcW w:w="6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 (1.39%)</w:t>
            </w:r>
          </w:p>
        </w:tc>
        <w:tc>
          <w:tcPr>
            <w:tcW w:w="6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2 (2.78%)</w:t>
            </w:r>
          </w:p>
        </w:tc>
        <w:tc>
          <w:tcPr>
            <w:tcW w:w="66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6 (8.33%)</w:t>
            </w:r>
          </w:p>
        </w:tc>
        <w:tc>
          <w:tcPr>
            <w:tcW w:w="6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7 (9.72%)</w:t>
            </w:r>
          </w:p>
        </w:tc>
        <w:tc>
          <w:tcPr>
            <w:tcW w:w="6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4 (5.56%)</w:t>
            </w:r>
          </w:p>
        </w:tc>
        <w:tc>
          <w:tcPr>
            <w:tcW w:w="6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6 (8.33%)</w:t>
            </w:r>
          </w:p>
        </w:tc>
        <w:tc>
          <w:tcPr>
            <w:tcW w:w="160"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3 (4.17%)</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4 (5.56%)</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8 (11.11%)</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5 (6.94%)</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8 (11.11%)</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3 (4.17%)</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5 (6.94%)</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3 (4.17%)</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r>
    </w:tbl>
    <w:p w:rsidR="00D612A0" w:rsidRPr="005E5B57" w:rsidRDefault="00D612A0" w:rsidP="00BC06EC">
      <w:pPr>
        <w:pStyle w:val="NoSpacing"/>
        <w:shd w:val="clear" w:color="auto" w:fill="FFFFFF"/>
        <w:spacing w:before="0" w:beforeAutospacing="0" w:after="0" w:afterAutospacing="0" w:line="360" w:lineRule="auto"/>
        <w:ind w:left="426" w:firstLine="426"/>
        <w:jc w:val="both"/>
        <w:rPr>
          <w:color w:val="FF0000"/>
        </w:rPr>
      </w:pPr>
    </w:p>
    <w:p w:rsidR="00D612A0" w:rsidRPr="005E5B57" w:rsidRDefault="00D612A0" w:rsidP="00BC06EC">
      <w:pPr>
        <w:pStyle w:val="NoSpacing"/>
        <w:shd w:val="clear" w:color="auto" w:fill="FFFFFF"/>
        <w:spacing w:before="0" w:beforeAutospacing="0" w:after="0" w:afterAutospacing="0" w:line="360" w:lineRule="auto"/>
        <w:ind w:left="426" w:firstLine="426"/>
        <w:jc w:val="both"/>
        <w:rPr>
          <w:color w:val="FF0000"/>
        </w:rPr>
      </w:pPr>
      <w:r w:rsidRPr="005E5B57">
        <w:rPr>
          <w:b/>
          <w:color w:val="FF0000"/>
        </w:rPr>
        <w:t xml:space="preserve">26.2. </w:t>
      </w:r>
      <w:r w:rsidRPr="005E5B57">
        <w:rPr>
          <w:rFonts w:eastAsia="Calibri"/>
          <w:b/>
          <w:bCs/>
          <w:color w:val="FF0000"/>
        </w:rPr>
        <w:t>Умения за изпълнение на дидактическата задача</w:t>
      </w:r>
    </w:p>
    <w:tbl>
      <w:tblPr>
        <w:tblW w:w="10596"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660"/>
        <w:gridCol w:w="660"/>
        <w:gridCol w:w="660"/>
        <w:gridCol w:w="660"/>
        <w:gridCol w:w="660"/>
        <w:gridCol w:w="460"/>
        <w:gridCol w:w="660"/>
        <w:gridCol w:w="660"/>
        <w:gridCol w:w="660"/>
        <w:gridCol w:w="861"/>
        <w:gridCol w:w="780"/>
        <w:gridCol w:w="861"/>
        <w:gridCol w:w="759"/>
        <w:gridCol w:w="780"/>
        <w:gridCol w:w="780"/>
      </w:tblGrid>
      <w:tr w:rsidR="005E5B57" w:rsidRPr="008039C0" w:rsidTr="005E5B57">
        <w:trPr>
          <w:trHeight w:val="329"/>
        </w:trPr>
        <w:tc>
          <w:tcPr>
            <w:tcW w:w="747"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Задача 26</w:t>
            </w:r>
          </w:p>
        </w:tc>
        <w:tc>
          <w:tcPr>
            <w:tcW w:w="636"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0</w:t>
            </w:r>
          </w:p>
        </w:tc>
        <w:tc>
          <w:tcPr>
            <w:tcW w:w="636"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0,5</w:t>
            </w:r>
          </w:p>
        </w:tc>
        <w:tc>
          <w:tcPr>
            <w:tcW w:w="636"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w:t>
            </w:r>
          </w:p>
        </w:tc>
        <w:tc>
          <w:tcPr>
            <w:tcW w:w="636"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1,5</w:t>
            </w:r>
          </w:p>
        </w:tc>
        <w:tc>
          <w:tcPr>
            <w:tcW w:w="636"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2</w:t>
            </w:r>
          </w:p>
        </w:tc>
        <w:tc>
          <w:tcPr>
            <w:tcW w:w="433"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2,5</w:t>
            </w:r>
          </w:p>
        </w:tc>
        <w:tc>
          <w:tcPr>
            <w:tcW w:w="636"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3</w:t>
            </w:r>
          </w:p>
        </w:tc>
        <w:tc>
          <w:tcPr>
            <w:tcW w:w="224"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3,5</w:t>
            </w:r>
          </w:p>
        </w:tc>
        <w:tc>
          <w:tcPr>
            <w:tcW w:w="636"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4</w:t>
            </w:r>
          </w:p>
        </w:tc>
        <w:tc>
          <w:tcPr>
            <w:tcW w:w="861"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4,5</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5</w:t>
            </w:r>
          </w:p>
        </w:tc>
        <w:tc>
          <w:tcPr>
            <w:tcW w:w="861"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5,5</w:t>
            </w:r>
          </w:p>
        </w:tc>
        <w:tc>
          <w:tcPr>
            <w:tcW w:w="759"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6</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6,5</w:t>
            </w:r>
          </w:p>
        </w:tc>
        <w:tc>
          <w:tcPr>
            <w:tcW w:w="0" w:type="auto"/>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b/>
                <w:bCs/>
                <w:color w:val="FF0000"/>
                <w:sz w:val="16"/>
                <w:szCs w:val="16"/>
                <w:lang w:eastAsia="bg-BG"/>
              </w:rPr>
            </w:pPr>
            <w:r w:rsidRPr="008039C0">
              <w:rPr>
                <w:rFonts w:ascii="Times New Roman" w:eastAsia="Times New Roman" w:hAnsi="Times New Roman"/>
                <w:b/>
                <w:bCs/>
                <w:color w:val="FF0000"/>
                <w:sz w:val="16"/>
                <w:szCs w:val="16"/>
                <w:lang w:eastAsia="bg-BG"/>
              </w:rPr>
              <w:t>7</w:t>
            </w:r>
          </w:p>
        </w:tc>
      </w:tr>
      <w:tr w:rsidR="005E5B57" w:rsidRPr="008039C0" w:rsidTr="005E5B57">
        <w:trPr>
          <w:trHeight w:val="329"/>
        </w:trPr>
        <w:tc>
          <w:tcPr>
            <w:tcW w:w="747" w:type="dxa"/>
            <w:shd w:val="clear" w:color="auto" w:fill="auto"/>
            <w:noWrap/>
            <w:vAlign w:val="bottom"/>
            <w:hideMark/>
          </w:tcPr>
          <w:p w:rsidR="00D612A0" w:rsidRPr="008039C0" w:rsidRDefault="00D612A0" w:rsidP="00BC06EC">
            <w:pPr>
              <w:spacing w:after="0" w:line="360" w:lineRule="auto"/>
              <w:jc w:val="right"/>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26,2</w:t>
            </w:r>
          </w:p>
        </w:tc>
        <w:tc>
          <w:tcPr>
            <w:tcW w:w="63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 (1.39%)</w:t>
            </w:r>
          </w:p>
        </w:tc>
        <w:tc>
          <w:tcPr>
            <w:tcW w:w="63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 (1.39%)</w:t>
            </w:r>
          </w:p>
        </w:tc>
        <w:tc>
          <w:tcPr>
            <w:tcW w:w="63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 (1.39%)</w:t>
            </w:r>
          </w:p>
        </w:tc>
        <w:tc>
          <w:tcPr>
            <w:tcW w:w="63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 (1.39%)</w:t>
            </w:r>
          </w:p>
        </w:tc>
        <w:tc>
          <w:tcPr>
            <w:tcW w:w="63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 (1.39%)</w:t>
            </w:r>
          </w:p>
        </w:tc>
        <w:tc>
          <w:tcPr>
            <w:tcW w:w="433"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0 (0%)</w:t>
            </w:r>
          </w:p>
        </w:tc>
        <w:tc>
          <w:tcPr>
            <w:tcW w:w="63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2 (2.78%)</w:t>
            </w:r>
          </w:p>
        </w:tc>
        <w:tc>
          <w:tcPr>
            <w:tcW w:w="224"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7 (9.72%)</w:t>
            </w:r>
          </w:p>
        </w:tc>
        <w:tc>
          <w:tcPr>
            <w:tcW w:w="636"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9 (12.5%)</w:t>
            </w:r>
          </w:p>
        </w:tc>
        <w:tc>
          <w:tcPr>
            <w:tcW w:w="861"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10 (13.89%)</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9 (12.5%)</w:t>
            </w:r>
          </w:p>
        </w:tc>
        <w:tc>
          <w:tcPr>
            <w:tcW w:w="861"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12 (16.67%)</w:t>
            </w:r>
          </w:p>
        </w:tc>
        <w:tc>
          <w:tcPr>
            <w:tcW w:w="759" w:type="dxa"/>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9 (12.5%)</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7 (9.72%)</w:t>
            </w:r>
          </w:p>
        </w:tc>
        <w:tc>
          <w:tcPr>
            <w:tcW w:w="0" w:type="auto"/>
            <w:shd w:val="clear" w:color="auto" w:fill="auto"/>
            <w:noWrap/>
            <w:vAlign w:val="bottom"/>
            <w:hideMark/>
          </w:tcPr>
          <w:p w:rsidR="00D612A0" w:rsidRPr="008039C0" w:rsidRDefault="00D612A0" w:rsidP="00BC06EC">
            <w:pPr>
              <w:spacing w:after="0" w:line="360" w:lineRule="auto"/>
              <w:rPr>
                <w:rFonts w:ascii="Times New Roman" w:eastAsia="Times New Roman" w:hAnsi="Times New Roman"/>
                <w:color w:val="FF0000"/>
                <w:sz w:val="16"/>
                <w:szCs w:val="16"/>
                <w:lang w:eastAsia="bg-BG"/>
              </w:rPr>
            </w:pPr>
            <w:r w:rsidRPr="008039C0">
              <w:rPr>
                <w:rFonts w:ascii="Times New Roman" w:eastAsia="Times New Roman" w:hAnsi="Times New Roman"/>
                <w:color w:val="FF0000"/>
                <w:sz w:val="16"/>
                <w:szCs w:val="16"/>
                <w:lang w:eastAsia="bg-BG"/>
              </w:rPr>
              <w:t>2 (2.78%)</w:t>
            </w:r>
          </w:p>
        </w:tc>
      </w:tr>
    </w:tbl>
    <w:p w:rsidR="00D612A0" w:rsidRPr="005E5B57" w:rsidRDefault="00D612A0" w:rsidP="00BC06EC">
      <w:pPr>
        <w:pStyle w:val="NoSpacing"/>
        <w:shd w:val="clear" w:color="auto" w:fill="FFFFFF"/>
        <w:spacing w:before="0" w:beforeAutospacing="0" w:after="0" w:afterAutospacing="0" w:line="360" w:lineRule="auto"/>
        <w:ind w:left="426" w:firstLine="426"/>
        <w:jc w:val="both"/>
        <w:rPr>
          <w:color w:val="FF0000"/>
          <w:sz w:val="16"/>
          <w:szCs w:val="16"/>
        </w:rPr>
      </w:pPr>
    </w:p>
    <w:p w:rsidR="00D612A0" w:rsidRPr="005E5B57" w:rsidRDefault="00D612A0" w:rsidP="00BC06EC">
      <w:pPr>
        <w:pStyle w:val="NoSpacing"/>
        <w:shd w:val="clear" w:color="auto" w:fill="FFFFFF"/>
        <w:spacing w:before="0" w:beforeAutospacing="0" w:after="0" w:afterAutospacing="0" w:line="360" w:lineRule="auto"/>
        <w:ind w:left="426" w:firstLine="426"/>
        <w:jc w:val="both"/>
        <w:rPr>
          <w:b/>
          <w:color w:val="FF0000"/>
        </w:rPr>
      </w:pPr>
      <w:r w:rsidRPr="005E5B57">
        <w:rPr>
          <w:b/>
          <w:color w:val="FF0000"/>
        </w:rPr>
        <w:t>26.3.</w:t>
      </w:r>
      <w:r w:rsidRPr="005E5B57">
        <w:rPr>
          <w:rFonts w:eastAsia="Calibri"/>
          <w:b/>
          <w:bCs/>
          <w:color w:val="FF0000"/>
        </w:rPr>
        <w:t xml:space="preserve"> Умения за прилагане на книжовноезиковите правила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7"/>
        <w:gridCol w:w="383"/>
        <w:gridCol w:w="307"/>
        <w:gridCol w:w="307"/>
        <w:gridCol w:w="308"/>
        <w:gridCol w:w="384"/>
        <w:gridCol w:w="384"/>
        <w:gridCol w:w="308"/>
        <w:gridCol w:w="384"/>
        <w:gridCol w:w="384"/>
        <w:gridCol w:w="384"/>
        <w:gridCol w:w="384"/>
        <w:gridCol w:w="384"/>
        <w:gridCol w:w="445"/>
        <w:gridCol w:w="445"/>
        <w:gridCol w:w="384"/>
        <w:gridCol w:w="414"/>
        <w:gridCol w:w="414"/>
        <w:gridCol w:w="384"/>
        <w:gridCol w:w="384"/>
        <w:gridCol w:w="384"/>
        <w:gridCol w:w="384"/>
        <w:gridCol w:w="308"/>
        <w:gridCol w:w="308"/>
        <w:gridCol w:w="308"/>
      </w:tblGrid>
      <w:tr w:rsidR="005E5B57" w:rsidRPr="00CD7F5F" w:rsidTr="00CC1D4A">
        <w:trPr>
          <w:trHeight w:val="300"/>
        </w:trPr>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Задача 26</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0</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0,5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1</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1,5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2</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2,5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3</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3,5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4</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4,5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5,5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6</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6,5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7</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7,5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8</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8,5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9</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9,5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10</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10,5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11</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11,5</w:t>
            </w:r>
          </w:p>
        </w:tc>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b/>
                <w:bCs/>
                <w:color w:val="FF0000"/>
                <w:sz w:val="18"/>
                <w:szCs w:val="18"/>
                <w:lang w:eastAsia="bg-BG"/>
              </w:rPr>
            </w:pPr>
            <w:r w:rsidRPr="00CD7F5F">
              <w:rPr>
                <w:rFonts w:ascii="Times New Roman" w:eastAsia="Times New Roman" w:hAnsi="Times New Roman"/>
                <w:b/>
                <w:bCs/>
                <w:color w:val="FF0000"/>
                <w:sz w:val="18"/>
                <w:szCs w:val="18"/>
                <w:lang w:eastAsia="bg-BG"/>
              </w:rPr>
              <w:t>12</w:t>
            </w:r>
          </w:p>
        </w:tc>
      </w:tr>
      <w:tr w:rsidR="005E5B57" w:rsidRPr="00CD7F5F" w:rsidTr="00CC1D4A">
        <w:trPr>
          <w:trHeight w:val="300"/>
        </w:trPr>
        <w:tc>
          <w:tcPr>
            <w:tcW w:w="0" w:type="auto"/>
            <w:shd w:val="clear" w:color="auto" w:fill="auto"/>
            <w:noWrap/>
            <w:vAlign w:val="bottom"/>
            <w:hideMark/>
          </w:tcPr>
          <w:p w:rsidR="00D612A0" w:rsidRPr="00CD7F5F" w:rsidRDefault="00D612A0" w:rsidP="00BC06EC">
            <w:pPr>
              <w:spacing w:after="0" w:line="360" w:lineRule="auto"/>
              <w:jc w:val="right"/>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26,3</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0 (0%)</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1 (1.39%)</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0 (0%)</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0 (0%)</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0 (0%)</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1 (1.39%)</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1 (1.39%)</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0 (0%)</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1 (1.39%)</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2 (2.78%)</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5 (6.94%)</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3 (4.17%)</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5 (6.94%)</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11 (15.28%)</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11 (15.28%)</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6 (8.33%)</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8 (11.11%)</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8 (11.11%)</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2 (2.78%)</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3 (4.17%)</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2 (2.78%)</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2 (2.78%)</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0 (0%)</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0 (0%)</w:t>
            </w:r>
          </w:p>
        </w:tc>
        <w:tc>
          <w:tcPr>
            <w:tcW w:w="0" w:type="auto"/>
            <w:shd w:val="clear" w:color="auto" w:fill="auto"/>
            <w:noWrap/>
            <w:vAlign w:val="bottom"/>
            <w:hideMark/>
          </w:tcPr>
          <w:p w:rsidR="00D612A0" w:rsidRPr="00CD7F5F" w:rsidRDefault="00D612A0" w:rsidP="00BC06EC">
            <w:pPr>
              <w:spacing w:after="0" w:line="360" w:lineRule="auto"/>
              <w:rPr>
                <w:rFonts w:ascii="Times New Roman" w:eastAsia="Times New Roman" w:hAnsi="Times New Roman"/>
                <w:color w:val="FF0000"/>
                <w:sz w:val="18"/>
                <w:szCs w:val="18"/>
                <w:lang w:eastAsia="bg-BG"/>
              </w:rPr>
            </w:pPr>
            <w:r w:rsidRPr="00CD7F5F">
              <w:rPr>
                <w:rFonts w:ascii="Times New Roman" w:eastAsia="Times New Roman" w:hAnsi="Times New Roman"/>
                <w:color w:val="FF0000"/>
                <w:sz w:val="18"/>
                <w:szCs w:val="18"/>
                <w:lang w:eastAsia="bg-BG"/>
              </w:rPr>
              <w:t>0 (0%)</w:t>
            </w:r>
          </w:p>
        </w:tc>
      </w:tr>
    </w:tbl>
    <w:p w:rsidR="00D612A0" w:rsidRDefault="00D612A0" w:rsidP="00BC06EC">
      <w:pPr>
        <w:pStyle w:val="NoSpacing"/>
        <w:shd w:val="clear" w:color="auto" w:fill="FFFFFF"/>
        <w:spacing w:before="0" w:beforeAutospacing="0" w:after="0" w:afterAutospacing="0" w:line="360" w:lineRule="auto"/>
        <w:ind w:left="426" w:firstLine="426"/>
        <w:jc w:val="both"/>
        <w:rPr>
          <w:b/>
          <w:color w:val="1F1A17"/>
        </w:rPr>
      </w:pPr>
    </w:p>
    <w:p w:rsidR="00D612A0" w:rsidRPr="005E5B57" w:rsidRDefault="00D612A0" w:rsidP="00BC06EC">
      <w:pPr>
        <w:pStyle w:val="NoSpacing"/>
        <w:shd w:val="clear" w:color="auto" w:fill="FFFFFF"/>
        <w:spacing w:before="0" w:beforeAutospacing="0" w:after="0" w:afterAutospacing="0" w:line="360" w:lineRule="auto"/>
        <w:ind w:left="426" w:firstLine="426"/>
        <w:jc w:val="both"/>
        <w:rPr>
          <w:b/>
          <w:color w:val="FF0000"/>
        </w:rPr>
      </w:pPr>
      <w:r w:rsidRPr="005E5B57">
        <w:rPr>
          <w:rFonts w:eastAsia="Calibri"/>
          <w:b/>
          <w:bCs/>
          <w:color w:val="FF0000"/>
        </w:rPr>
        <w:t>26.4. Умения за графично оформяне на текста (правилно обособяване на абзаци; ясна графика на писмото, включително и при редактиране</w:t>
      </w:r>
      <w:r w:rsidR="008A6E68">
        <w:rPr>
          <w:rFonts w:eastAsia="Calibri"/>
          <w:b/>
          <w:bCs/>
          <w:color w:val="FF0000"/>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0"/>
        <w:gridCol w:w="940"/>
        <w:gridCol w:w="940"/>
        <w:gridCol w:w="1040"/>
        <w:gridCol w:w="1140"/>
        <w:gridCol w:w="1140"/>
        <w:gridCol w:w="1140"/>
        <w:gridCol w:w="1140"/>
      </w:tblGrid>
      <w:tr w:rsidR="005E5B57" w:rsidRPr="00B77C3E" w:rsidTr="00CC1D4A">
        <w:trPr>
          <w:trHeight w:val="300"/>
        </w:trPr>
        <w:tc>
          <w:tcPr>
            <w:tcW w:w="0" w:type="auto"/>
            <w:shd w:val="clear" w:color="auto" w:fill="auto"/>
            <w:noWrap/>
            <w:vAlign w:val="bottom"/>
            <w:hideMark/>
          </w:tcPr>
          <w:p w:rsidR="00D612A0" w:rsidRPr="00B77C3E" w:rsidRDefault="00D612A0" w:rsidP="00BC06EC">
            <w:pPr>
              <w:spacing w:after="0" w:line="360" w:lineRule="auto"/>
              <w:rPr>
                <w:rFonts w:ascii="Times New Roman" w:eastAsia="Times New Roman" w:hAnsi="Times New Roman"/>
                <w:b/>
                <w:bCs/>
                <w:color w:val="FF0000"/>
                <w:sz w:val="20"/>
                <w:szCs w:val="20"/>
                <w:lang w:eastAsia="bg-BG"/>
              </w:rPr>
            </w:pPr>
            <w:r w:rsidRPr="00B77C3E">
              <w:rPr>
                <w:rFonts w:ascii="Times New Roman" w:eastAsia="Times New Roman" w:hAnsi="Times New Roman"/>
                <w:b/>
                <w:bCs/>
                <w:color w:val="FF0000"/>
                <w:sz w:val="20"/>
                <w:szCs w:val="20"/>
                <w:lang w:eastAsia="bg-BG"/>
              </w:rPr>
              <w:t>Задача 26</w:t>
            </w:r>
          </w:p>
        </w:tc>
        <w:tc>
          <w:tcPr>
            <w:tcW w:w="0" w:type="auto"/>
            <w:shd w:val="clear" w:color="auto" w:fill="auto"/>
            <w:noWrap/>
            <w:vAlign w:val="bottom"/>
            <w:hideMark/>
          </w:tcPr>
          <w:p w:rsidR="00D612A0" w:rsidRPr="00B77C3E" w:rsidRDefault="00D612A0" w:rsidP="00BC06EC">
            <w:pPr>
              <w:spacing w:after="0" w:line="360" w:lineRule="auto"/>
              <w:jc w:val="right"/>
              <w:rPr>
                <w:rFonts w:ascii="Times New Roman" w:eastAsia="Times New Roman" w:hAnsi="Times New Roman"/>
                <w:b/>
                <w:bCs/>
                <w:color w:val="FF0000"/>
                <w:sz w:val="20"/>
                <w:szCs w:val="20"/>
                <w:lang w:eastAsia="bg-BG"/>
              </w:rPr>
            </w:pPr>
            <w:r w:rsidRPr="00B77C3E">
              <w:rPr>
                <w:rFonts w:ascii="Times New Roman" w:eastAsia="Times New Roman" w:hAnsi="Times New Roman"/>
                <w:b/>
                <w:bCs/>
                <w:color w:val="FF0000"/>
                <w:sz w:val="20"/>
                <w:szCs w:val="20"/>
                <w:lang w:eastAsia="bg-BG"/>
              </w:rPr>
              <w:t>0</w:t>
            </w:r>
          </w:p>
        </w:tc>
        <w:tc>
          <w:tcPr>
            <w:tcW w:w="0" w:type="auto"/>
            <w:shd w:val="clear" w:color="auto" w:fill="auto"/>
            <w:noWrap/>
            <w:vAlign w:val="bottom"/>
            <w:hideMark/>
          </w:tcPr>
          <w:p w:rsidR="00D612A0" w:rsidRPr="00B77C3E" w:rsidRDefault="00D612A0" w:rsidP="00BC06EC">
            <w:pPr>
              <w:spacing w:after="0" w:line="360" w:lineRule="auto"/>
              <w:jc w:val="right"/>
              <w:rPr>
                <w:rFonts w:ascii="Times New Roman" w:eastAsia="Times New Roman" w:hAnsi="Times New Roman"/>
                <w:b/>
                <w:bCs/>
                <w:color w:val="FF0000"/>
                <w:sz w:val="20"/>
                <w:szCs w:val="20"/>
                <w:lang w:eastAsia="bg-BG"/>
              </w:rPr>
            </w:pPr>
            <w:r w:rsidRPr="00B77C3E">
              <w:rPr>
                <w:rFonts w:ascii="Times New Roman" w:eastAsia="Times New Roman" w:hAnsi="Times New Roman"/>
                <w:b/>
                <w:bCs/>
                <w:color w:val="FF0000"/>
                <w:sz w:val="20"/>
                <w:szCs w:val="20"/>
                <w:lang w:eastAsia="bg-BG"/>
              </w:rPr>
              <w:t>0,5</w:t>
            </w:r>
          </w:p>
        </w:tc>
        <w:tc>
          <w:tcPr>
            <w:tcW w:w="0" w:type="auto"/>
            <w:shd w:val="clear" w:color="auto" w:fill="auto"/>
            <w:noWrap/>
            <w:vAlign w:val="bottom"/>
            <w:hideMark/>
          </w:tcPr>
          <w:p w:rsidR="00D612A0" w:rsidRPr="00B77C3E" w:rsidRDefault="00D612A0" w:rsidP="00BC06EC">
            <w:pPr>
              <w:spacing w:after="0" w:line="360" w:lineRule="auto"/>
              <w:jc w:val="right"/>
              <w:rPr>
                <w:rFonts w:ascii="Times New Roman" w:eastAsia="Times New Roman" w:hAnsi="Times New Roman"/>
                <w:b/>
                <w:bCs/>
                <w:color w:val="FF0000"/>
                <w:sz w:val="20"/>
                <w:szCs w:val="20"/>
                <w:lang w:eastAsia="bg-BG"/>
              </w:rPr>
            </w:pPr>
            <w:r w:rsidRPr="00B77C3E">
              <w:rPr>
                <w:rFonts w:ascii="Times New Roman" w:eastAsia="Times New Roman" w:hAnsi="Times New Roman"/>
                <w:b/>
                <w:bCs/>
                <w:color w:val="FF0000"/>
                <w:sz w:val="20"/>
                <w:szCs w:val="20"/>
                <w:lang w:eastAsia="bg-BG"/>
              </w:rPr>
              <w:t>1</w:t>
            </w:r>
          </w:p>
        </w:tc>
        <w:tc>
          <w:tcPr>
            <w:tcW w:w="0" w:type="auto"/>
            <w:shd w:val="clear" w:color="auto" w:fill="auto"/>
            <w:noWrap/>
            <w:vAlign w:val="bottom"/>
            <w:hideMark/>
          </w:tcPr>
          <w:p w:rsidR="00D612A0" w:rsidRPr="00B77C3E" w:rsidRDefault="00D612A0" w:rsidP="00BC06EC">
            <w:pPr>
              <w:spacing w:after="0" w:line="360" w:lineRule="auto"/>
              <w:jc w:val="right"/>
              <w:rPr>
                <w:rFonts w:ascii="Times New Roman" w:eastAsia="Times New Roman" w:hAnsi="Times New Roman"/>
                <w:b/>
                <w:bCs/>
                <w:color w:val="FF0000"/>
                <w:sz w:val="20"/>
                <w:szCs w:val="20"/>
                <w:lang w:eastAsia="bg-BG"/>
              </w:rPr>
            </w:pPr>
            <w:r w:rsidRPr="00B77C3E">
              <w:rPr>
                <w:rFonts w:ascii="Times New Roman" w:eastAsia="Times New Roman" w:hAnsi="Times New Roman"/>
                <w:b/>
                <w:bCs/>
                <w:color w:val="FF0000"/>
                <w:sz w:val="20"/>
                <w:szCs w:val="20"/>
                <w:lang w:eastAsia="bg-BG"/>
              </w:rPr>
              <w:t>1,5</w:t>
            </w:r>
          </w:p>
        </w:tc>
        <w:tc>
          <w:tcPr>
            <w:tcW w:w="0" w:type="auto"/>
            <w:shd w:val="clear" w:color="auto" w:fill="auto"/>
            <w:noWrap/>
            <w:vAlign w:val="bottom"/>
            <w:hideMark/>
          </w:tcPr>
          <w:p w:rsidR="00D612A0" w:rsidRPr="00B77C3E" w:rsidRDefault="00D612A0" w:rsidP="00BC06EC">
            <w:pPr>
              <w:spacing w:after="0" w:line="360" w:lineRule="auto"/>
              <w:jc w:val="right"/>
              <w:rPr>
                <w:rFonts w:ascii="Times New Roman" w:eastAsia="Times New Roman" w:hAnsi="Times New Roman"/>
                <w:b/>
                <w:bCs/>
                <w:color w:val="FF0000"/>
                <w:sz w:val="20"/>
                <w:szCs w:val="20"/>
                <w:lang w:eastAsia="bg-BG"/>
              </w:rPr>
            </w:pPr>
            <w:r w:rsidRPr="00B77C3E">
              <w:rPr>
                <w:rFonts w:ascii="Times New Roman" w:eastAsia="Times New Roman" w:hAnsi="Times New Roman"/>
                <w:b/>
                <w:bCs/>
                <w:color w:val="FF0000"/>
                <w:sz w:val="20"/>
                <w:szCs w:val="20"/>
                <w:lang w:eastAsia="bg-BG"/>
              </w:rPr>
              <w:t>2</w:t>
            </w:r>
          </w:p>
        </w:tc>
        <w:tc>
          <w:tcPr>
            <w:tcW w:w="0" w:type="auto"/>
            <w:shd w:val="clear" w:color="auto" w:fill="auto"/>
            <w:noWrap/>
            <w:vAlign w:val="bottom"/>
            <w:hideMark/>
          </w:tcPr>
          <w:p w:rsidR="00D612A0" w:rsidRPr="00B77C3E" w:rsidRDefault="00D612A0" w:rsidP="00BC06EC">
            <w:pPr>
              <w:spacing w:after="0" w:line="360" w:lineRule="auto"/>
              <w:jc w:val="right"/>
              <w:rPr>
                <w:rFonts w:ascii="Times New Roman" w:eastAsia="Times New Roman" w:hAnsi="Times New Roman"/>
                <w:b/>
                <w:bCs/>
                <w:color w:val="FF0000"/>
                <w:sz w:val="20"/>
                <w:szCs w:val="20"/>
                <w:lang w:eastAsia="bg-BG"/>
              </w:rPr>
            </w:pPr>
            <w:r w:rsidRPr="00B77C3E">
              <w:rPr>
                <w:rFonts w:ascii="Times New Roman" w:eastAsia="Times New Roman" w:hAnsi="Times New Roman"/>
                <w:b/>
                <w:bCs/>
                <w:color w:val="FF0000"/>
                <w:sz w:val="20"/>
                <w:szCs w:val="20"/>
                <w:lang w:eastAsia="bg-BG"/>
              </w:rPr>
              <w:t>2,5</w:t>
            </w:r>
          </w:p>
        </w:tc>
        <w:tc>
          <w:tcPr>
            <w:tcW w:w="0" w:type="auto"/>
            <w:shd w:val="clear" w:color="auto" w:fill="auto"/>
            <w:noWrap/>
            <w:vAlign w:val="bottom"/>
            <w:hideMark/>
          </w:tcPr>
          <w:p w:rsidR="00D612A0" w:rsidRPr="00B77C3E" w:rsidRDefault="00D612A0" w:rsidP="00BC06EC">
            <w:pPr>
              <w:spacing w:after="0" w:line="360" w:lineRule="auto"/>
              <w:jc w:val="right"/>
              <w:rPr>
                <w:rFonts w:ascii="Times New Roman" w:eastAsia="Times New Roman" w:hAnsi="Times New Roman"/>
                <w:b/>
                <w:bCs/>
                <w:color w:val="FF0000"/>
                <w:sz w:val="20"/>
                <w:szCs w:val="20"/>
                <w:lang w:eastAsia="bg-BG"/>
              </w:rPr>
            </w:pPr>
            <w:r w:rsidRPr="00B77C3E">
              <w:rPr>
                <w:rFonts w:ascii="Times New Roman" w:eastAsia="Times New Roman" w:hAnsi="Times New Roman"/>
                <w:b/>
                <w:bCs/>
                <w:color w:val="FF0000"/>
                <w:sz w:val="20"/>
                <w:szCs w:val="20"/>
                <w:lang w:eastAsia="bg-BG"/>
              </w:rPr>
              <w:t>3</w:t>
            </w:r>
          </w:p>
        </w:tc>
      </w:tr>
      <w:tr w:rsidR="005E5B57" w:rsidRPr="00B77C3E" w:rsidTr="00CC1D4A">
        <w:trPr>
          <w:trHeight w:val="300"/>
        </w:trPr>
        <w:tc>
          <w:tcPr>
            <w:tcW w:w="0" w:type="auto"/>
            <w:shd w:val="clear" w:color="auto" w:fill="auto"/>
            <w:noWrap/>
            <w:vAlign w:val="bottom"/>
            <w:hideMark/>
          </w:tcPr>
          <w:p w:rsidR="00D612A0" w:rsidRPr="00B77C3E" w:rsidRDefault="00D612A0" w:rsidP="00BC06EC">
            <w:pPr>
              <w:spacing w:after="0" w:line="360" w:lineRule="auto"/>
              <w:jc w:val="right"/>
              <w:rPr>
                <w:rFonts w:ascii="Times New Roman" w:eastAsia="Times New Roman" w:hAnsi="Times New Roman"/>
                <w:color w:val="FF0000"/>
                <w:sz w:val="20"/>
                <w:szCs w:val="20"/>
                <w:lang w:eastAsia="bg-BG"/>
              </w:rPr>
            </w:pPr>
            <w:r w:rsidRPr="00B77C3E">
              <w:rPr>
                <w:rFonts w:ascii="Times New Roman" w:eastAsia="Times New Roman" w:hAnsi="Times New Roman"/>
                <w:color w:val="FF0000"/>
                <w:sz w:val="20"/>
                <w:szCs w:val="20"/>
                <w:lang w:eastAsia="bg-BG"/>
              </w:rPr>
              <w:t>26,4</w:t>
            </w:r>
          </w:p>
        </w:tc>
        <w:tc>
          <w:tcPr>
            <w:tcW w:w="0" w:type="auto"/>
            <w:shd w:val="clear" w:color="auto" w:fill="auto"/>
            <w:noWrap/>
            <w:vAlign w:val="bottom"/>
            <w:hideMark/>
          </w:tcPr>
          <w:p w:rsidR="00D612A0" w:rsidRPr="00B77C3E" w:rsidRDefault="00D612A0" w:rsidP="00BC06EC">
            <w:pPr>
              <w:spacing w:after="0" w:line="360" w:lineRule="auto"/>
              <w:rPr>
                <w:rFonts w:ascii="Times New Roman" w:eastAsia="Times New Roman" w:hAnsi="Times New Roman"/>
                <w:color w:val="FF0000"/>
                <w:sz w:val="20"/>
                <w:szCs w:val="20"/>
                <w:highlight w:val="yellow"/>
                <w:lang w:eastAsia="bg-BG"/>
              </w:rPr>
            </w:pPr>
            <w:r w:rsidRPr="00B77C3E">
              <w:rPr>
                <w:rFonts w:ascii="Times New Roman" w:eastAsia="Times New Roman" w:hAnsi="Times New Roman"/>
                <w:color w:val="FF0000"/>
                <w:sz w:val="20"/>
                <w:szCs w:val="20"/>
                <w:highlight w:val="yellow"/>
                <w:lang w:eastAsia="bg-BG"/>
              </w:rPr>
              <w:t>1 (1.39%)</w:t>
            </w:r>
          </w:p>
        </w:tc>
        <w:tc>
          <w:tcPr>
            <w:tcW w:w="0" w:type="auto"/>
            <w:shd w:val="clear" w:color="auto" w:fill="auto"/>
            <w:noWrap/>
            <w:vAlign w:val="bottom"/>
            <w:hideMark/>
          </w:tcPr>
          <w:p w:rsidR="00D612A0" w:rsidRPr="00B77C3E" w:rsidRDefault="00D612A0" w:rsidP="00BC06EC">
            <w:pPr>
              <w:spacing w:after="0" w:line="360" w:lineRule="auto"/>
              <w:rPr>
                <w:rFonts w:ascii="Times New Roman" w:eastAsia="Times New Roman" w:hAnsi="Times New Roman"/>
                <w:color w:val="FF0000"/>
                <w:sz w:val="20"/>
                <w:szCs w:val="20"/>
                <w:highlight w:val="yellow"/>
                <w:lang w:eastAsia="bg-BG"/>
              </w:rPr>
            </w:pPr>
            <w:r w:rsidRPr="00B77C3E">
              <w:rPr>
                <w:rFonts w:ascii="Times New Roman" w:eastAsia="Times New Roman" w:hAnsi="Times New Roman"/>
                <w:color w:val="FF0000"/>
                <w:sz w:val="20"/>
                <w:szCs w:val="20"/>
                <w:highlight w:val="yellow"/>
                <w:lang w:eastAsia="bg-BG"/>
              </w:rPr>
              <w:t>4 (5.56%)</w:t>
            </w:r>
          </w:p>
        </w:tc>
        <w:tc>
          <w:tcPr>
            <w:tcW w:w="0" w:type="auto"/>
            <w:shd w:val="clear" w:color="auto" w:fill="auto"/>
            <w:noWrap/>
            <w:vAlign w:val="bottom"/>
            <w:hideMark/>
          </w:tcPr>
          <w:p w:rsidR="00D612A0" w:rsidRPr="00B77C3E" w:rsidRDefault="00D612A0" w:rsidP="00BC06EC">
            <w:pPr>
              <w:spacing w:after="0" w:line="360" w:lineRule="auto"/>
              <w:rPr>
                <w:rFonts w:ascii="Times New Roman" w:eastAsia="Times New Roman" w:hAnsi="Times New Roman"/>
                <w:color w:val="FF0000"/>
                <w:sz w:val="20"/>
                <w:szCs w:val="20"/>
                <w:highlight w:val="yellow"/>
                <w:lang w:eastAsia="bg-BG"/>
              </w:rPr>
            </w:pPr>
            <w:r w:rsidRPr="00B77C3E">
              <w:rPr>
                <w:rFonts w:ascii="Times New Roman" w:eastAsia="Times New Roman" w:hAnsi="Times New Roman"/>
                <w:color w:val="FF0000"/>
                <w:sz w:val="20"/>
                <w:szCs w:val="20"/>
                <w:highlight w:val="yellow"/>
                <w:lang w:eastAsia="bg-BG"/>
              </w:rPr>
              <w:t>8 (11.11%)</w:t>
            </w:r>
          </w:p>
        </w:tc>
        <w:tc>
          <w:tcPr>
            <w:tcW w:w="0" w:type="auto"/>
            <w:shd w:val="clear" w:color="auto" w:fill="auto"/>
            <w:noWrap/>
            <w:vAlign w:val="bottom"/>
            <w:hideMark/>
          </w:tcPr>
          <w:p w:rsidR="00D612A0" w:rsidRPr="00B77C3E" w:rsidRDefault="00D612A0" w:rsidP="00BC06EC">
            <w:pPr>
              <w:spacing w:after="0" w:line="360" w:lineRule="auto"/>
              <w:rPr>
                <w:rFonts w:ascii="Times New Roman" w:eastAsia="Times New Roman" w:hAnsi="Times New Roman"/>
                <w:color w:val="FF0000"/>
                <w:sz w:val="20"/>
                <w:szCs w:val="20"/>
                <w:highlight w:val="yellow"/>
                <w:lang w:eastAsia="bg-BG"/>
              </w:rPr>
            </w:pPr>
            <w:r w:rsidRPr="00B77C3E">
              <w:rPr>
                <w:rFonts w:ascii="Times New Roman" w:eastAsia="Times New Roman" w:hAnsi="Times New Roman"/>
                <w:color w:val="FF0000"/>
                <w:sz w:val="20"/>
                <w:szCs w:val="20"/>
                <w:highlight w:val="yellow"/>
                <w:lang w:eastAsia="bg-BG"/>
              </w:rPr>
              <w:t>10 (13.89%)</w:t>
            </w:r>
          </w:p>
        </w:tc>
        <w:tc>
          <w:tcPr>
            <w:tcW w:w="0" w:type="auto"/>
            <w:shd w:val="clear" w:color="auto" w:fill="auto"/>
            <w:noWrap/>
            <w:vAlign w:val="bottom"/>
            <w:hideMark/>
          </w:tcPr>
          <w:p w:rsidR="00D612A0" w:rsidRPr="00B77C3E" w:rsidRDefault="00D612A0" w:rsidP="00BC06EC">
            <w:pPr>
              <w:spacing w:after="0" w:line="360" w:lineRule="auto"/>
              <w:rPr>
                <w:rFonts w:ascii="Times New Roman" w:eastAsia="Times New Roman" w:hAnsi="Times New Roman"/>
                <w:color w:val="FF0000"/>
                <w:sz w:val="20"/>
                <w:szCs w:val="20"/>
                <w:lang w:eastAsia="bg-BG"/>
              </w:rPr>
            </w:pPr>
            <w:r w:rsidRPr="00B77C3E">
              <w:rPr>
                <w:rFonts w:ascii="Times New Roman" w:eastAsia="Times New Roman" w:hAnsi="Times New Roman"/>
                <w:color w:val="FF0000"/>
                <w:sz w:val="20"/>
                <w:szCs w:val="20"/>
                <w:lang w:eastAsia="bg-BG"/>
              </w:rPr>
              <w:t>12 (16.67%)</w:t>
            </w:r>
          </w:p>
        </w:tc>
        <w:tc>
          <w:tcPr>
            <w:tcW w:w="0" w:type="auto"/>
            <w:shd w:val="clear" w:color="auto" w:fill="auto"/>
            <w:noWrap/>
            <w:vAlign w:val="bottom"/>
            <w:hideMark/>
          </w:tcPr>
          <w:p w:rsidR="00D612A0" w:rsidRPr="00B77C3E" w:rsidRDefault="00D612A0" w:rsidP="00BC06EC">
            <w:pPr>
              <w:spacing w:after="0" w:line="360" w:lineRule="auto"/>
              <w:rPr>
                <w:rFonts w:ascii="Times New Roman" w:eastAsia="Times New Roman" w:hAnsi="Times New Roman"/>
                <w:color w:val="FF0000"/>
                <w:sz w:val="20"/>
                <w:szCs w:val="20"/>
                <w:lang w:eastAsia="bg-BG"/>
              </w:rPr>
            </w:pPr>
            <w:r w:rsidRPr="00B77C3E">
              <w:rPr>
                <w:rFonts w:ascii="Times New Roman" w:eastAsia="Times New Roman" w:hAnsi="Times New Roman"/>
                <w:color w:val="FF0000"/>
                <w:sz w:val="20"/>
                <w:szCs w:val="20"/>
                <w:lang w:eastAsia="bg-BG"/>
              </w:rPr>
              <w:t>14 (19.44%)</w:t>
            </w:r>
          </w:p>
        </w:tc>
        <w:tc>
          <w:tcPr>
            <w:tcW w:w="0" w:type="auto"/>
            <w:shd w:val="clear" w:color="auto" w:fill="auto"/>
            <w:noWrap/>
            <w:vAlign w:val="bottom"/>
            <w:hideMark/>
          </w:tcPr>
          <w:p w:rsidR="00D612A0" w:rsidRPr="00B77C3E" w:rsidRDefault="00D612A0" w:rsidP="00BC06EC">
            <w:pPr>
              <w:spacing w:after="0" w:line="360" w:lineRule="auto"/>
              <w:rPr>
                <w:rFonts w:ascii="Times New Roman" w:eastAsia="Times New Roman" w:hAnsi="Times New Roman"/>
                <w:color w:val="FF0000"/>
                <w:sz w:val="20"/>
                <w:szCs w:val="20"/>
                <w:lang w:eastAsia="bg-BG"/>
              </w:rPr>
            </w:pPr>
            <w:r w:rsidRPr="00B77C3E">
              <w:rPr>
                <w:rFonts w:ascii="Times New Roman" w:eastAsia="Times New Roman" w:hAnsi="Times New Roman"/>
                <w:color w:val="FF0000"/>
                <w:sz w:val="20"/>
                <w:szCs w:val="20"/>
                <w:lang w:eastAsia="bg-BG"/>
              </w:rPr>
              <w:t>23 (31.94%)</w:t>
            </w:r>
          </w:p>
        </w:tc>
      </w:tr>
    </w:tbl>
    <w:p w:rsidR="00FA5E40" w:rsidRPr="00FA5E40" w:rsidRDefault="00FA5E40" w:rsidP="00BC06EC">
      <w:pPr>
        <w:spacing w:after="0" w:line="360" w:lineRule="auto"/>
        <w:jc w:val="both"/>
        <w:rPr>
          <w:rFonts w:ascii="Times New Roman" w:hAnsi="Times New Roman"/>
          <w:sz w:val="24"/>
          <w:szCs w:val="24"/>
        </w:rPr>
      </w:pPr>
    </w:p>
    <w:p w:rsidR="00E4634E" w:rsidRDefault="00E4634E" w:rsidP="00BC06EC">
      <w:pPr>
        <w:spacing w:after="0" w:line="360" w:lineRule="auto"/>
        <w:jc w:val="both"/>
        <w:rPr>
          <w:rFonts w:ascii="Times New Roman" w:hAnsi="Times New Roman"/>
          <w:b/>
          <w:sz w:val="24"/>
          <w:szCs w:val="24"/>
        </w:rPr>
      </w:pPr>
    </w:p>
    <w:p w:rsidR="00E4634E" w:rsidRDefault="008A6E68" w:rsidP="00BC06EC">
      <w:pPr>
        <w:pStyle w:val="NoSpacing"/>
        <w:shd w:val="clear" w:color="auto" w:fill="FFFFFF"/>
        <w:spacing w:before="0" w:beforeAutospacing="0" w:after="0" w:afterAutospacing="0" w:line="360" w:lineRule="auto"/>
        <w:ind w:firstLine="567"/>
        <w:jc w:val="both"/>
      </w:pPr>
      <w:r>
        <w:rPr>
          <w:b/>
        </w:rPr>
        <w:t>4</w:t>
      </w:r>
      <w:r w:rsidR="008039C0">
        <w:rPr>
          <w:b/>
        </w:rPr>
        <w:t xml:space="preserve">.5. Петата стъпка е </w:t>
      </w:r>
      <w:r w:rsidR="00E4634E" w:rsidRPr="008039C0">
        <w:t>предоставяне на</w:t>
      </w:r>
      <w:r w:rsidR="00E4634E" w:rsidRPr="000E1971">
        <w:t xml:space="preserve"> експертите в РУО за целите на анализа информаци</w:t>
      </w:r>
      <w:r>
        <w:t>я, която съдържа следните данни</w:t>
      </w:r>
      <w:r w:rsidR="00E4634E" w:rsidRPr="000E1971">
        <w:t>:</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52"/>
        <w:gridCol w:w="707"/>
        <w:gridCol w:w="898"/>
        <w:gridCol w:w="1159"/>
        <w:gridCol w:w="862"/>
        <w:gridCol w:w="1046"/>
        <w:gridCol w:w="1137"/>
        <w:gridCol w:w="1171"/>
        <w:gridCol w:w="1137"/>
        <w:gridCol w:w="1067"/>
      </w:tblGrid>
      <w:tr w:rsidR="008A6E68" w:rsidRPr="00B77C3E" w:rsidTr="008A6E68">
        <w:tc>
          <w:tcPr>
            <w:tcW w:w="726"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област</w:t>
            </w:r>
          </w:p>
        </w:tc>
        <w:tc>
          <w:tcPr>
            <w:tcW w:w="552"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град</w:t>
            </w:r>
          </w:p>
        </w:tc>
        <w:tc>
          <w:tcPr>
            <w:tcW w:w="816"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код</w:t>
            </w:r>
          </w:p>
        </w:tc>
        <w:tc>
          <w:tcPr>
            <w:tcW w:w="898"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училище</w:t>
            </w:r>
          </w:p>
        </w:tc>
        <w:tc>
          <w:tcPr>
            <w:tcW w:w="1243" w:type="dxa"/>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Учебна година</w:t>
            </w:r>
          </w:p>
        </w:tc>
        <w:tc>
          <w:tcPr>
            <w:tcW w:w="585"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Бр. ученици</w:t>
            </w:r>
          </w:p>
        </w:tc>
        <w:tc>
          <w:tcPr>
            <w:tcW w:w="1130"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Ср. резултат</w:t>
            </w:r>
          </w:p>
        </w:tc>
        <w:tc>
          <w:tcPr>
            <w:tcW w:w="1137"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 ученици с ниски постижения</w:t>
            </w:r>
          </w:p>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(0 т. – 35,5 т.)</w:t>
            </w:r>
          </w:p>
        </w:tc>
        <w:tc>
          <w:tcPr>
            <w:tcW w:w="1171"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 ученици със средни</w:t>
            </w:r>
          </w:p>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Постижения</w:t>
            </w:r>
          </w:p>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(36 т. – 71,5 т.)</w:t>
            </w:r>
          </w:p>
        </w:tc>
        <w:tc>
          <w:tcPr>
            <w:tcW w:w="1137"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 ученици с високи постижения</w:t>
            </w:r>
          </w:p>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(72 т. – 100 т.)</w:t>
            </w:r>
          </w:p>
        </w:tc>
        <w:tc>
          <w:tcPr>
            <w:tcW w:w="1067"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r w:rsidRPr="00B77C3E">
              <w:rPr>
                <w:color w:val="FF0000"/>
                <w:sz w:val="18"/>
                <w:szCs w:val="18"/>
              </w:rPr>
              <w:t>Група, в която е училището според ср. резултати</w:t>
            </w:r>
          </w:p>
        </w:tc>
      </w:tr>
      <w:tr w:rsidR="008A6E68" w:rsidRPr="00B77C3E" w:rsidTr="008A6E68">
        <w:tc>
          <w:tcPr>
            <w:tcW w:w="726"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p>
        </w:tc>
        <w:tc>
          <w:tcPr>
            <w:tcW w:w="552"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p>
        </w:tc>
        <w:tc>
          <w:tcPr>
            <w:tcW w:w="816"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p>
        </w:tc>
        <w:tc>
          <w:tcPr>
            <w:tcW w:w="898"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p>
        </w:tc>
        <w:tc>
          <w:tcPr>
            <w:tcW w:w="1243" w:type="dxa"/>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2018/2019</w:t>
            </w:r>
          </w:p>
        </w:tc>
        <w:tc>
          <w:tcPr>
            <w:tcW w:w="585"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47</w:t>
            </w:r>
          </w:p>
        </w:tc>
        <w:tc>
          <w:tcPr>
            <w:tcW w:w="1130"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63,53</w:t>
            </w:r>
          </w:p>
        </w:tc>
        <w:tc>
          <w:tcPr>
            <w:tcW w:w="1137"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8,5</w:t>
            </w:r>
          </w:p>
        </w:tc>
        <w:tc>
          <w:tcPr>
            <w:tcW w:w="1171"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59,6</w:t>
            </w:r>
          </w:p>
        </w:tc>
        <w:tc>
          <w:tcPr>
            <w:tcW w:w="1137"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31,9</w:t>
            </w:r>
          </w:p>
        </w:tc>
        <w:tc>
          <w:tcPr>
            <w:tcW w:w="1067"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2</w:t>
            </w:r>
          </w:p>
        </w:tc>
      </w:tr>
      <w:tr w:rsidR="008A6E68" w:rsidRPr="00B77C3E" w:rsidTr="008A6E68">
        <w:tc>
          <w:tcPr>
            <w:tcW w:w="726"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p>
        </w:tc>
        <w:tc>
          <w:tcPr>
            <w:tcW w:w="552"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p>
        </w:tc>
        <w:tc>
          <w:tcPr>
            <w:tcW w:w="816"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p>
        </w:tc>
        <w:tc>
          <w:tcPr>
            <w:tcW w:w="898" w:type="dxa"/>
            <w:shd w:val="clear" w:color="auto" w:fill="auto"/>
          </w:tcPr>
          <w:p w:rsidR="008A6E68" w:rsidRPr="00B77C3E" w:rsidRDefault="008A6E68" w:rsidP="00BC06EC">
            <w:pPr>
              <w:pStyle w:val="NoSpacing"/>
              <w:spacing w:before="0" w:beforeAutospacing="0" w:after="0" w:afterAutospacing="0" w:line="360" w:lineRule="auto"/>
              <w:jc w:val="both"/>
              <w:rPr>
                <w:color w:val="FF0000"/>
                <w:sz w:val="18"/>
                <w:szCs w:val="18"/>
              </w:rPr>
            </w:pPr>
          </w:p>
        </w:tc>
        <w:tc>
          <w:tcPr>
            <w:tcW w:w="1243" w:type="dxa"/>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2019/2020</w:t>
            </w:r>
          </w:p>
        </w:tc>
        <w:tc>
          <w:tcPr>
            <w:tcW w:w="585"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52</w:t>
            </w:r>
          </w:p>
        </w:tc>
        <w:tc>
          <w:tcPr>
            <w:tcW w:w="1130"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62,78</w:t>
            </w:r>
          </w:p>
        </w:tc>
        <w:tc>
          <w:tcPr>
            <w:tcW w:w="1137"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10,2</w:t>
            </w:r>
          </w:p>
        </w:tc>
        <w:tc>
          <w:tcPr>
            <w:tcW w:w="1171"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58,8</w:t>
            </w:r>
          </w:p>
        </w:tc>
        <w:tc>
          <w:tcPr>
            <w:tcW w:w="1137"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31</w:t>
            </w:r>
          </w:p>
        </w:tc>
        <w:tc>
          <w:tcPr>
            <w:tcW w:w="1067" w:type="dxa"/>
            <w:shd w:val="clear" w:color="auto" w:fill="auto"/>
          </w:tcPr>
          <w:p w:rsidR="008A6E68" w:rsidRPr="00B77C3E" w:rsidRDefault="008A6E68" w:rsidP="00BC06EC">
            <w:pPr>
              <w:pStyle w:val="NoSpacing"/>
              <w:spacing w:before="0" w:beforeAutospacing="0" w:after="0" w:afterAutospacing="0" w:line="360" w:lineRule="auto"/>
              <w:jc w:val="center"/>
              <w:rPr>
                <w:color w:val="FF0000"/>
                <w:sz w:val="18"/>
                <w:szCs w:val="18"/>
              </w:rPr>
            </w:pPr>
            <w:r w:rsidRPr="00B77C3E">
              <w:rPr>
                <w:color w:val="FF0000"/>
                <w:sz w:val="18"/>
                <w:szCs w:val="18"/>
              </w:rPr>
              <w:t>2</w:t>
            </w:r>
          </w:p>
        </w:tc>
      </w:tr>
    </w:tbl>
    <w:p w:rsidR="00E4634E" w:rsidRPr="000E1971" w:rsidRDefault="00E4634E" w:rsidP="00BC06EC">
      <w:pPr>
        <w:pStyle w:val="NoSpacing"/>
        <w:shd w:val="clear" w:color="auto" w:fill="FFFFFF"/>
        <w:spacing w:before="0" w:beforeAutospacing="0" w:after="0" w:afterAutospacing="0" w:line="360" w:lineRule="auto"/>
        <w:ind w:left="426" w:firstLine="426"/>
        <w:jc w:val="both"/>
      </w:pPr>
    </w:p>
    <w:p w:rsidR="00E4634E" w:rsidRDefault="00E4634E" w:rsidP="00BC06EC">
      <w:pPr>
        <w:spacing w:after="0" w:line="360" w:lineRule="auto"/>
        <w:jc w:val="both"/>
        <w:rPr>
          <w:rFonts w:ascii="Times New Roman" w:hAnsi="Times New Roman"/>
          <w:b/>
          <w:sz w:val="24"/>
          <w:szCs w:val="24"/>
        </w:rPr>
      </w:pPr>
    </w:p>
    <w:p w:rsidR="003E7A08" w:rsidRDefault="008A6E68" w:rsidP="00BC06EC">
      <w:pPr>
        <w:spacing w:after="0" w:line="360" w:lineRule="auto"/>
        <w:ind w:firstLine="567"/>
        <w:jc w:val="both"/>
        <w:rPr>
          <w:rFonts w:ascii="Times New Roman" w:hAnsi="Times New Roman"/>
          <w:b/>
          <w:sz w:val="24"/>
          <w:szCs w:val="24"/>
        </w:rPr>
      </w:pPr>
      <w:r>
        <w:rPr>
          <w:rFonts w:ascii="Times New Roman" w:hAnsi="Times New Roman"/>
          <w:b/>
          <w:sz w:val="24"/>
          <w:szCs w:val="24"/>
        </w:rPr>
        <w:t>5</w:t>
      </w:r>
      <w:r w:rsidR="00C10BD2">
        <w:rPr>
          <w:rFonts w:ascii="Times New Roman" w:hAnsi="Times New Roman"/>
          <w:b/>
          <w:sz w:val="24"/>
          <w:szCs w:val="24"/>
        </w:rPr>
        <w:t xml:space="preserve">. Акценти и </w:t>
      </w:r>
      <w:r w:rsidR="00C10BD2" w:rsidRPr="003E7A08">
        <w:rPr>
          <w:rFonts w:ascii="Times New Roman" w:hAnsi="Times New Roman"/>
          <w:b/>
          <w:sz w:val="24"/>
          <w:szCs w:val="24"/>
        </w:rPr>
        <w:t xml:space="preserve">изводи </w:t>
      </w:r>
    </w:p>
    <w:p w:rsidR="00984107" w:rsidRDefault="00984107" w:rsidP="00BC06EC">
      <w:pPr>
        <w:spacing w:after="0" w:line="360" w:lineRule="auto"/>
        <w:ind w:firstLine="567"/>
        <w:jc w:val="both"/>
        <w:rPr>
          <w:rFonts w:ascii="Times New Roman" w:hAnsi="Times New Roman"/>
          <w:sz w:val="24"/>
          <w:szCs w:val="24"/>
        </w:rPr>
      </w:pPr>
      <w:r w:rsidRPr="00984107">
        <w:rPr>
          <w:rFonts w:ascii="Times New Roman" w:hAnsi="Times New Roman"/>
          <w:sz w:val="24"/>
          <w:szCs w:val="24"/>
        </w:rPr>
        <w:t>Резултати</w:t>
      </w:r>
      <w:r>
        <w:rPr>
          <w:rFonts w:ascii="Times New Roman" w:hAnsi="Times New Roman"/>
          <w:sz w:val="24"/>
          <w:szCs w:val="24"/>
        </w:rPr>
        <w:t xml:space="preserve">те </w:t>
      </w:r>
      <w:r w:rsidRPr="00984107">
        <w:rPr>
          <w:rFonts w:ascii="Times New Roman" w:hAnsi="Times New Roman"/>
          <w:sz w:val="24"/>
          <w:szCs w:val="24"/>
        </w:rPr>
        <w:t xml:space="preserve">могат да бъдат анализирани на базата на няколко основни </w:t>
      </w:r>
      <w:r>
        <w:rPr>
          <w:rFonts w:ascii="Times New Roman" w:hAnsi="Times New Roman"/>
          <w:sz w:val="24"/>
          <w:szCs w:val="24"/>
        </w:rPr>
        <w:t>акцента</w:t>
      </w:r>
      <w:r w:rsidR="00BC06EC">
        <w:rPr>
          <w:rFonts w:ascii="Times New Roman" w:hAnsi="Times New Roman"/>
          <w:sz w:val="24"/>
          <w:szCs w:val="24"/>
        </w:rPr>
        <w:t>, например:</w:t>
      </w:r>
    </w:p>
    <w:p w:rsidR="00BC06EC" w:rsidRDefault="00BC06EC" w:rsidP="00BC06EC">
      <w:pPr>
        <w:pStyle w:val="ListParagraph"/>
        <w:numPr>
          <w:ilvl w:val="0"/>
          <w:numId w:val="14"/>
        </w:numPr>
        <w:tabs>
          <w:tab w:val="left" w:pos="709"/>
        </w:tabs>
        <w:spacing w:after="0" w:line="360" w:lineRule="auto"/>
        <w:ind w:left="0" w:firstLine="567"/>
        <w:jc w:val="both"/>
        <w:rPr>
          <w:rFonts w:ascii="Times New Roman" w:hAnsi="Times New Roman"/>
          <w:sz w:val="24"/>
          <w:szCs w:val="24"/>
        </w:rPr>
      </w:pPr>
      <w:r w:rsidRPr="00BC06EC">
        <w:rPr>
          <w:rFonts w:ascii="Times New Roman" w:hAnsi="Times New Roman"/>
          <w:sz w:val="24"/>
          <w:szCs w:val="24"/>
        </w:rPr>
        <w:t>д</w:t>
      </w:r>
      <w:r w:rsidR="00E4634E" w:rsidRPr="00BC06EC">
        <w:rPr>
          <w:rFonts w:ascii="Times New Roman" w:hAnsi="Times New Roman"/>
          <w:sz w:val="24"/>
          <w:szCs w:val="24"/>
        </w:rPr>
        <w:t>а се сравни средният резултат от учебната 2019/2020 г. спрямо предходната учебна година</w:t>
      </w:r>
      <w:r w:rsidR="008A6E68" w:rsidRPr="00BC06EC">
        <w:rPr>
          <w:rFonts w:ascii="Times New Roman" w:hAnsi="Times New Roman"/>
          <w:sz w:val="24"/>
          <w:szCs w:val="24"/>
        </w:rPr>
        <w:t>,</w:t>
      </w:r>
      <w:r w:rsidR="00E4634E" w:rsidRPr="00BC06EC">
        <w:rPr>
          <w:rFonts w:ascii="Times New Roman" w:hAnsi="Times New Roman"/>
          <w:sz w:val="24"/>
          <w:szCs w:val="24"/>
        </w:rPr>
        <w:t xml:space="preserve"> като с</w:t>
      </w:r>
      <w:r w:rsidRPr="00BC06EC">
        <w:rPr>
          <w:rFonts w:ascii="Times New Roman" w:hAnsi="Times New Roman"/>
          <w:sz w:val="24"/>
          <w:szCs w:val="24"/>
        </w:rPr>
        <w:t>е направи извод как се променя (</w:t>
      </w:r>
      <w:r w:rsidR="00E4634E" w:rsidRPr="00BC06EC">
        <w:rPr>
          <w:rFonts w:ascii="Times New Roman" w:hAnsi="Times New Roman"/>
          <w:sz w:val="24"/>
          <w:szCs w:val="24"/>
        </w:rPr>
        <w:t>увеличава ли се, намалява ли се или не се променя</w:t>
      </w:r>
      <w:r w:rsidRPr="00BC06EC">
        <w:rPr>
          <w:rFonts w:ascii="Times New Roman" w:hAnsi="Times New Roman"/>
          <w:sz w:val="24"/>
          <w:szCs w:val="24"/>
        </w:rPr>
        <w:t>)</w:t>
      </w:r>
      <w:r>
        <w:rPr>
          <w:rFonts w:ascii="Times New Roman" w:hAnsi="Times New Roman"/>
          <w:sz w:val="24"/>
          <w:szCs w:val="24"/>
        </w:rPr>
        <w:t>;</w:t>
      </w:r>
    </w:p>
    <w:p w:rsidR="00BC06EC" w:rsidRDefault="00BC06EC" w:rsidP="00BC06EC">
      <w:pPr>
        <w:pStyle w:val="ListParagraph"/>
        <w:numPr>
          <w:ilvl w:val="0"/>
          <w:numId w:val="14"/>
        </w:numPr>
        <w:tabs>
          <w:tab w:val="left" w:pos="709"/>
        </w:tabs>
        <w:spacing w:after="0" w:line="360" w:lineRule="auto"/>
        <w:ind w:left="0" w:firstLine="567"/>
        <w:jc w:val="both"/>
        <w:rPr>
          <w:rFonts w:ascii="Times New Roman" w:hAnsi="Times New Roman"/>
          <w:sz w:val="24"/>
          <w:szCs w:val="24"/>
        </w:rPr>
      </w:pPr>
      <w:r w:rsidRPr="00BC06EC">
        <w:rPr>
          <w:rFonts w:ascii="Times New Roman" w:hAnsi="Times New Roman"/>
          <w:sz w:val="24"/>
          <w:szCs w:val="24"/>
        </w:rPr>
        <w:t>д</w:t>
      </w:r>
      <w:r w:rsidR="00E4634E" w:rsidRPr="00BC06EC">
        <w:rPr>
          <w:rFonts w:ascii="Times New Roman" w:hAnsi="Times New Roman"/>
          <w:sz w:val="24"/>
          <w:szCs w:val="24"/>
        </w:rPr>
        <w:t>а се направи извод дали се постига заложения</w:t>
      </w:r>
      <w:r w:rsidRPr="00BC06EC">
        <w:rPr>
          <w:rFonts w:ascii="Times New Roman" w:hAnsi="Times New Roman"/>
          <w:sz w:val="24"/>
          <w:szCs w:val="24"/>
        </w:rPr>
        <w:t>т</w:t>
      </w:r>
      <w:r w:rsidR="00E4634E" w:rsidRPr="00BC06EC">
        <w:rPr>
          <w:rFonts w:ascii="Times New Roman" w:hAnsi="Times New Roman"/>
          <w:sz w:val="24"/>
          <w:szCs w:val="24"/>
        </w:rPr>
        <w:t xml:space="preserve"> индикатор от предходната учебна година (да се посочи планираната и постигната му стойност)</w:t>
      </w:r>
      <w:r w:rsidRPr="00BC06EC">
        <w:rPr>
          <w:rFonts w:ascii="Times New Roman" w:hAnsi="Times New Roman"/>
          <w:sz w:val="24"/>
          <w:szCs w:val="24"/>
        </w:rPr>
        <w:t>;</w:t>
      </w:r>
    </w:p>
    <w:p w:rsidR="00E4634E" w:rsidRPr="00BC06EC" w:rsidRDefault="00BC06EC" w:rsidP="00D21D2D">
      <w:pPr>
        <w:pStyle w:val="ListParagraph"/>
        <w:numPr>
          <w:ilvl w:val="0"/>
          <w:numId w:val="14"/>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в</w:t>
      </w:r>
      <w:r w:rsidR="00E4634E" w:rsidRPr="00BC06EC">
        <w:rPr>
          <w:rFonts w:ascii="Times New Roman" w:hAnsi="Times New Roman"/>
          <w:sz w:val="24"/>
          <w:szCs w:val="24"/>
        </w:rPr>
        <w:t>сяко учи</w:t>
      </w:r>
      <w:r>
        <w:rPr>
          <w:rFonts w:ascii="Times New Roman" w:hAnsi="Times New Roman"/>
          <w:sz w:val="24"/>
          <w:szCs w:val="24"/>
        </w:rPr>
        <w:t>лище може само да определи в коя група в зависимост от средния резултат п</w:t>
      </w:r>
      <w:r w:rsidR="00E4634E" w:rsidRPr="00BC06EC">
        <w:rPr>
          <w:rFonts w:ascii="Times New Roman" w:hAnsi="Times New Roman"/>
          <w:sz w:val="24"/>
          <w:szCs w:val="24"/>
        </w:rPr>
        <w:t>опада и в съчетание с постиженията от п</w:t>
      </w:r>
      <w:r>
        <w:rPr>
          <w:rFonts w:ascii="Times New Roman" w:hAnsi="Times New Roman"/>
          <w:sz w:val="24"/>
          <w:szCs w:val="24"/>
        </w:rPr>
        <w:t xml:space="preserve">редходната година да определи </w:t>
      </w:r>
      <w:r w:rsidR="00E4634E" w:rsidRPr="00BC06EC">
        <w:rPr>
          <w:rFonts w:ascii="Times New Roman" w:hAnsi="Times New Roman"/>
          <w:sz w:val="24"/>
          <w:szCs w:val="24"/>
        </w:rPr>
        <w:t>очертаваща се тенденция</w:t>
      </w:r>
      <w:r>
        <w:rPr>
          <w:rFonts w:ascii="Times New Roman" w:hAnsi="Times New Roman"/>
          <w:sz w:val="24"/>
          <w:szCs w:val="24"/>
        </w:rPr>
        <w:t>, с</w:t>
      </w:r>
      <w:r w:rsidR="00E4634E" w:rsidRPr="00BC06EC">
        <w:rPr>
          <w:rFonts w:ascii="Times New Roman" w:hAnsi="Times New Roman"/>
          <w:sz w:val="24"/>
          <w:szCs w:val="24"/>
        </w:rPr>
        <w:t>лед което в зависимост от броя точки в изоставане или напредък (-5; - 10; - 15 или +5; + 10; +15) да задад</w:t>
      </w:r>
      <w:r>
        <w:rPr>
          <w:rFonts w:ascii="Times New Roman" w:hAnsi="Times New Roman"/>
          <w:sz w:val="24"/>
          <w:szCs w:val="24"/>
        </w:rPr>
        <w:t>е</w:t>
      </w:r>
      <w:r w:rsidR="00E4634E" w:rsidRPr="00BC06EC">
        <w:rPr>
          <w:rFonts w:ascii="Times New Roman" w:hAnsi="Times New Roman"/>
          <w:sz w:val="24"/>
          <w:szCs w:val="24"/>
        </w:rPr>
        <w:t xml:space="preserve"> индикатор за повишаване или запазване на резултатите за училището като цяло. Така направените констатации се </w:t>
      </w:r>
      <w:r>
        <w:rPr>
          <w:rFonts w:ascii="Times New Roman" w:hAnsi="Times New Roman"/>
          <w:sz w:val="24"/>
          <w:szCs w:val="24"/>
        </w:rPr>
        <w:t xml:space="preserve">използват при планиране на дейности за преодоляване </w:t>
      </w:r>
      <w:r w:rsidR="00E4634E" w:rsidRPr="00BC06EC">
        <w:rPr>
          <w:rFonts w:ascii="Times New Roman" w:hAnsi="Times New Roman"/>
          <w:sz w:val="24"/>
          <w:szCs w:val="24"/>
        </w:rPr>
        <w:t>на дефицитите или запазване на постиженията.</w:t>
      </w:r>
    </w:p>
    <w:p w:rsidR="00E4634E" w:rsidRPr="00016E7A" w:rsidRDefault="00E4634E" w:rsidP="00BC06EC">
      <w:pPr>
        <w:spacing w:after="0" w:line="360" w:lineRule="auto"/>
        <w:jc w:val="both"/>
        <w:rPr>
          <w:rFonts w:ascii="Times New Roman" w:hAnsi="Times New Roman"/>
          <w:sz w:val="24"/>
          <w:szCs w:val="24"/>
        </w:rPr>
      </w:pPr>
    </w:p>
    <w:p w:rsidR="00984107" w:rsidRPr="00016E7A" w:rsidRDefault="00984107" w:rsidP="00BC06EC">
      <w:pPr>
        <w:spacing w:after="0" w:line="360" w:lineRule="auto"/>
        <w:jc w:val="both"/>
        <w:rPr>
          <w:rFonts w:ascii="Times New Roman" w:hAnsi="Times New Roman"/>
          <w:sz w:val="24"/>
          <w:szCs w:val="24"/>
        </w:rPr>
      </w:pPr>
    </w:p>
    <w:p w:rsidR="006C548D" w:rsidRDefault="006C548D" w:rsidP="00BC06EC">
      <w:pPr>
        <w:spacing w:after="0" w:line="360" w:lineRule="auto"/>
        <w:jc w:val="both"/>
        <w:rPr>
          <w:rFonts w:ascii="Times New Roman" w:hAnsi="Times New Roman"/>
          <w:b/>
          <w:sz w:val="24"/>
          <w:szCs w:val="24"/>
        </w:rPr>
      </w:pPr>
    </w:p>
    <w:p w:rsidR="006C548D" w:rsidRDefault="006C548D" w:rsidP="00BC06EC">
      <w:pPr>
        <w:spacing w:after="0" w:line="360" w:lineRule="auto"/>
        <w:jc w:val="both"/>
        <w:rPr>
          <w:rFonts w:ascii="Times New Roman" w:hAnsi="Times New Roman"/>
          <w:b/>
          <w:sz w:val="24"/>
          <w:szCs w:val="24"/>
        </w:rPr>
      </w:pPr>
    </w:p>
    <w:sectPr w:rsidR="006C548D" w:rsidSect="00BC06EC">
      <w:footerReference w:type="default" r:id="rId8"/>
      <w:pgSz w:w="11906" w:h="16838"/>
      <w:pgMar w:top="900" w:right="991" w:bottom="851" w:left="1276"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B6" w:rsidRDefault="00EB5EB6" w:rsidP="00834DF6">
      <w:pPr>
        <w:spacing w:after="0" w:line="240" w:lineRule="auto"/>
      </w:pPr>
      <w:r>
        <w:separator/>
      </w:r>
    </w:p>
  </w:endnote>
  <w:endnote w:type="continuationSeparator" w:id="0">
    <w:p w:rsidR="00EB5EB6" w:rsidRDefault="00EB5EB6" w:rsidP="0083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085651"/>
      <w:docPartObj>
        <w:docPartGallery w:val="Page Numbers (Bottom of Page)"/>
        <w:docPartUnique/>
      </w:docPartObj>
    </w:sdtPr>
    <w:sdtEndPr>
      <w:rPr>
        <w:noProof/>
      </w:rPr>
    </w:sdtEndPr>
    <w:sdtContent>
      <w:p w:rsidR="008A6E68" w:rsidRDefault="008A6E68">
        <w:pPr>
          <w:pStyle w:val="Footer"/>
          <w:jc w:val="right"/>
        </w:pPr>
        <w:r>
          <w:fldChar w:fldCharType="begin"/>
        </w:r>
        <w:r>
          <w:instrText xml:space="preserve"> PAGE   \* MERGEFORMAT </w:instrText>
        </w:r>
        <w:r>
          <w:fldChar w:fldCharType="separate"/>
        </w:r>
        <w:r w:rsidR="00EC23F6">
          <w:rPr>
            <w:noProof/>
          </w:rPr>
          <w:t>1</w:t>
        </w:r>
        <w:r>
          <w:rPr>
            <w:noProof/>
          </w:rPr>
          <w:fldChar w:fldCharType="end"/>
        </w:r>
      </w:p>
    </w:sdtContent>
  </w:sdt>
  <w:p w:rsidR="008A6E68" w:rsidRDefault="008A6E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B6" w:rsidRDefault="00EB5EB6" w:rsidP="00834DF6">
      <w:pPr>
        <w:spacing w:after="0" w:line="240" w:lineRule="auto"/>
      </w:pPr>
      <w:r>
        <w:separator/>
      </w:r>
    </w:p>
  </w:footnote>
  <w:footnote w:type="continuationSeparator" w:id="0">
    <w:p w:rsidR="00EB5EB6" w:rsidRDefault="00EB5EB6" w:rsidP="00834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DA7"/>
    <w:multiLevelType w:val="hybridMultilevel"/>
    <w:tmpl w:val="F1D4E922"/>
    <w:lvl w:ilvl="0" w:tplc="699E3ECE">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C39436F"/>
    <w:multiLevelType w:val="hybridMultilevel"/>
    <w:tmpl w:val="A2CC0CAC"/>
    <w:lvl w:ilvl="0" w:tplc="27680D68">
      <w:numFmt w:val="bullet"/>
      <w:lvlText w:val="-"/>
      <w:lvlJc w:val="left"/>
      <w:pPr>
        <w:ind w:left="720" w:hanging="360"/>
      </w:pPr>
      <w:rPr>
        <w:rFonts w:ascii="Times New Roman" w:eastAsia="Calibri" w:hAnsi="Times New Roman" w:cs="Times New Roman" w:hint="default"/>
      </w:rPr>
    </w:lvl>
    <w:lvl w:ilvl="1" w:tplc="93E8927E">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1651A63"/>
    <w:multiLevelType w:val="hybridMultilevel"/>
    <w:tmpl w:val="7EA03130"/>
    <w:lvl w:ilvl="0" w:tplc="27680D68">
      <w:numFmt w:val="bullet"/>
      <w:lvlText w:val="-"/>
      <w:lvlJc w:val="left"/>
      <w:pPr>
        <w:ind w:left="720" w:hanging="360"/>
      </w:pPr>
      <w:rPr>
        <w:rFonts w:ascii="Times New Roman" w:eastAsia="Calibri" w:hAnsi="Times New Roman" w:cs="Times New Roman" w:hint="default"/>
      </w:rPr>
    </w:lvl>
    <w:lvl w:ilvl="1" w:tplc="27680D68">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5467CC3"/>
    <w:multiLevelType w:val="hybridMultilevel"/>
    <w:tmpl w:val="DDB4E8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7B02C54"/>
    <w:multiLevelType w:val="hybridMultilevel"/>
    <w:tmpl w:val="579C7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A6B23"/>
    <w:multiLevelType w:val="hybridMultilevel"/>
    <w:tmpl w:val="803E43EC"/>
    <w:lvl w:ilvl="0" w:tplc="0494DF8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C902D49"/>
    <w:multiLevelType w:val="hybridMultilevel"/>
    <w:tmpl w:val="5BBEDC84"/>
    <w:lvl w:ilvl="0" w:tplc="21B2FF5E">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3D286365"/>
    <w:multiLevelType w:val="hybridMultilevel"/>
    <w:tmpl w:val="E362ED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5A47A94"/>
    <w:multiLevelType w:val="hybridMultilevel"/>
    <w:tmpl w:val="C68EDD68"/>
    <w:lvl w:ilvl="0" w:tplc="27680D68">
      <w:numFmt w:val="bullet"/>
      <w:lvlText w:val="-"/>
      <w:lvlJc w:val="left"/>
      <w:pPr>
        <w:ind w:left="720" w:hanging="360"/>
      </w:pPr>
      <w:rPr>
        <w:rFonts w:ascii="Times New Roman" w:eastAsia="Calibri"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60957EB"/>
    <w:multiLevelType w:val="hybridMultilevel"/>
    <w:tmpl w:val="97CE2AD4"/>
    <w:lvl w:ilvl="0" w:tplc="27680D68">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0" w15:restartNumberingAfterBreak="0">
    <w:nsid w:val="614433E1"/>
    <w:multiLevelType w:val="hybridMultilevel"/>
    <w:tmpl w:val="D410E47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243462D"/>
    <w:multiLevelType w:val="hybridMultilevel"/>
    <w:tmpl w:val="8C0C2B32"/>
    <w:lvl w:ilvl="0" w:tplc="40FEB1C0">
      <w:start w:val="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74970318"/>
    <w:multiLevelType w:val="hybridMultilevel"/>
    <w:tmpl w:val="4BAED464"/>
    <w:lvl w:ilvl="0" w:tplc="935CB138">
      <w:start w:val="15"/>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E112030"/>
    <w:multiLevelType w:val="hybridMultilevel"/>
    <w:tmpl w:val="970AD758"/>
    <w:lvl w:ilvl="0" w:tplc="F3E08DE2">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6"/>
  </w:num>
  <w:num w:numId="4">
    <w:abstractNumId w:val="13"/>
  </w:num>
  <w:num w:numId="5">
    <w:abstractNumId w:val="0"/>
  </w:num>
  <w:num w:numId="6">
    <w:abstractNumId w:val="10"/>
  </w:num>
  <w:num w:numId="7">
    <w:abstractNumId w:val="7"/>
  </w:num>
  <w:num w:numId="8">
    <w:abstractNumId w:val="3"/>
  </w:num>
  <w:num w:numId="9">
    <w:abstractNumId w:val="5"/>
  </w:num>
  <w:num w:numId="10">
    <w:abstractNumId w:val="1"/>
  </w:num>
  <w:num w:numId="11">
    <w:abstractNumId w:val="9"/>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99"/>
    <w:rsid w:val="00006B6C"/>
    <w:rsid w:val="000100DB"/>
    <w:rsid w:val="00016E7A"/>
    <w:rsid w:val="00017A18"/>
    <w:rsid w:val="000201B7"/>
    <w:rsid w:val="0002778B"/>
    <w:rsid w:val="00034391"/>
    <w:rsid w:val="0003628A"/>
    <w:rsid w:val="00036DA5"/>
    <w:rsid w:val="00036ED4"/>
    <w:rsid w:val="000569E4"/>
    <w:rsid w:val="00064DAE"/>
    <w:rsid w:val="000722CF"/>
    <w:rsid w:val="00080803"/>
    <w:rsid w:val="000A38F7"/>
    <w:rsid w:val="000A3B39"/>
    <w:rsid w:val="000A43D0"/>
    <w:rsid w:val="000A4B22"/>
    <w:rsid w:val="000A6BBC"/>
    <w:rsid w:val="000B2120"/>
    <w:rsid w:val="000C02E3"/>
    <w:rsid w:val="000C371D"/>
    <w:rsid w:val="000D789D"/>
    <w:rsid w:val="000E2F87"/>
    <w:rsid w:val="000E6E30"/>
    <w:rsid w:val="000F347F"/>
    <w:rsid w:val="00121C42"/>
    <w:rsid w:val="00135575"/>
    <w:rsid w:val="00137F6B"/>
    <w:rsid w:val="00163EEF"/>
    <w:rsid w:val="00170592"/>
    <w:rsid w:val="00181AEF"/>
    <w:rsid w:val="0018308E"/>
    <w:rsid w:val="001834B7"/>
    <w:rsid w:val="00183EF2"/>
    <w:rsid w:val="001A2D32"/>
    <w:rsid w:val="001A64FA"/>
    <w:rsid w:val="001C47D7"/>
    <w:rsid w:val="001D60E2"/>
    <w:rsid w:val="001E1420"/>
    <w:rsid w:val="001E42C7"/>
    <w:rsid w:val="001F48C1"/>
    <w:rsid w:val="002208E9"/>
    <w:rsid w:val="00220A8B"/>
    <w:rsid w:val="0022174C"/>
    <w:rsid w:val="0022535A"/>
    <w:rsid w:val="00236CB9"/>
    <w:rsid w:val="00237C3E"/>
    <w:rsid w:val="00242C76"/>
    <w:rsid w:val="0024686F"/>
    <w:rsid w:val="00262735"/>
    <w:rsid w:val="00265E2E"/>
    <w:rsid w:val="00271325"/>
    <w:rsid w:val="00271379"/>
    <w:rsid w:val="00275E67"/>
    <w:rsid w:val="00286179"/>
    <w:rsid w:val="002868C8"/>
    <w:rsid w:val="002A0240"/>
    <w:rsid w:val="002D6174"/>
    <w:rsid w:val="002E0537"/>
    <w:rsid w:val="002E0FFF"/>
    <w:rsid w:val="002E7B0E"/>
    <w:rsid w:val="002F0720"/>
    <w:rsid w:val="002F6784"/>
    <w:rsid w:val="002F6A63"/>
    <w:rsid w:val="003011E2"/>
    <w:rsid w:val="003112F5"/>
    <w:rsid w:val="00316B8E"/>
    <w:rsid w:val="00326C1D"/>
    <w:rsid w:val="003517D2"/>
    <w:rsid w:val="00351A89"/>
    <w:rsid w:val="003522A0"/>
    <w:rsid w:val="00352319"/>
    <w:rsid w:val="00352F53"/>
    <w:rsid w:val="00356C4E"/>
    <w:rsid w:val="00360AB4"/>
    <w:rsid w:val="00363C46"/>
    <w:rsid w:val="00364FE1"/>
    <w:rsid w:val="0036682A"/>
    <w:rsid w:val="0037038C"/>
    <w:rsid w:val="003B5749"/>
    <w:rsid w:val="003E227C"/>
    <w:rsid w:val="003E7A08"/>
    <w:rsid w:val="003F01C3"/>
    <w:rsid w:val="003F2BC0"/>
    <w:rsid w:val="003F2C5B"/>
    <w:rsid w:val="003F459D"/>
    <w:rsid w:val="003F5ECA"/>
    <w:rsid w:val="003F60E3"/>
    <w:rsid w:val="003F76A7"/>
    <w:rsid w:val="00414AF3"/>
    <w:rsid w:val="004201A5"/>
    <w:rsid w:val="00426800"/>
    <w:rsid w:val="00434347"/>
    <w:rsid w:val="00437299"/>
    <w:rsid w:val="00452C65"/>
    <w:rsid w:val="004534DD"/>
    <w:rsid w:val="00455C86"/>
    <w:rsid w:val="004608E3"/>
    <w:rsid w:val="00487273"/>
    <w:rsid w:val="004977C6"/>
    <w:rsid w:val="004C44C0"/>
    <w:rsid w:val="004C63C5"/>
    <w:rsid w:val="004D082A"/>
    <w:rsid w:val="004E4DAD"/>
    <w:rsid w:val="004F3115"/>
    <w:rsid w:val="004F418C"/>
    <w:rsid w:val="00500E4D"/>
    <w:rsid w:val="00503453"/>
    <w:rsid w:val="0050785C"/>
    <w:rsid w:val="00515FE9"/>
    <w:rsid w:val="00545218"/>
    <w:rsid w:val="00554C7B"/>
    <w:rsid w:val="00566047"/>
    <w:rsid w:val="00567D24"/>
    <w:rsid w:val="005704EE"/>
    <w:rsid w:val="00597FD1"/>
    <w:rsid w:val="005A20C6"/>
    <w:rsid w:val="005A7392"/>
    <w:rsid w:val="005A73F2"/>
    <w:rsid w:val="005B0658"/>
    <w:rsid w:val="005B6C3D"/>
    <w:rsid w:val="005C6111"/>
    <w:rsid w:val="005D436B"/>
    <w:rsid w:val="005E5B57"/>
    <w:rsid w:val="00610123"/>
    <w:rsid w:val="00612ABA"/>
    <w:rsid w:val="006136B6"/>
    <w:rsid w:val="006157E8"/>
    <w:rsid w:val="00637959"/>
    <w:rsid w:val="0065127A"/>
    <w:rsid w:val="00654949"/>
    <w:rsid w:val="006654F3"/>
    <w:rsid w:val="00666A4C"/>
    <w:rsid w:val="006672EB"/>
    <w:rsid w:val="00693950"/>
    <w:rsid w:val="006B567B"/>
    <w:rsid w:val="006B629D"/>
    <w:rsid w:val="006C548D"/>
    <w:rsid w:val="006D09DF"/>
    <w:rsid w:val="006D3D98"/>
    <w:rsid w:val="006E5B67"/>
    <w:rsid w:val="006E762D"/>
    <w:rsid w:val="006F08A2"/>
    <w:rsid w:val="006F3CDC"/>
    <w:rsid w:val="00701103"/>
    <w:rsid w:val="007059F3"/>
    <w:rsid w:val="00715403"/>
    <w:rsid w:val="007545C2"/>
    <w:rsid w:val="00755B39"/>
    <w:rsid w:val="00762E6F"/>
    <w:rsid w:val="007709E8"/>
    <w:rsid w:val="00780CB7"/>
    <w:rsid w:val="00787710"/>
    <w:rsid w:val="007905E2"/>
    <w:rsid w:val="007A6DE2"/>
    <w:rsid w:val="007B3E1C"/>
    <w:rsid w:val="007B6C15"/>
    <w:rsid w:val="007C0087"/>
    <w:rsid w:val="007D7F7D"/>
    <w:rsid w:val="007E5377"/>
    <w:rsid w:val="008039C0"/>
    <w:rsid w:val="008068D4"/>
    <w:rsid w:val="0083168A"/>
    <w:rsid w:val="00833DB7"/>
    <w:rsid w:val="00833F23"/>
    <w:rsid w:val="00834DF6"/>
    <w:rsid w:val="008357D1"/>
    <w:rsid w:val="008373F4"/>
    <w:rsid w:val="0084162B"/>
    <w:rsid w:val="0084216A"/>
    <w:rsid w:val="00844886"/>
    <w:rsid w:val="00845DCA"/>
    <w:rsid w:val="0085390D"/>
    <w:rsid w:val="0085519A"/>
    <w:rsid w:val="00863BA3"/>
    <w:rsid w:val="00866DAD"/>
    <w:rsid w:val="00873B8C"/>
    <w:rsid w:val="00880A53"/>
    <w:rsid w:val="00884067"/>
    <w:rsid w:val="00884802"/>
    <w:rsid w:val="008912E7"/>
    <w:rsid w:val="008A53E4"/>
    <w:rsid w:val="008A6E68"/>
    <w:rsid w:val="008B74BF"/>
    <w:rsid w:val="008C741C"/>
    <w:rsid w:val="008D1090"/>
    <w:rsid w:val="008D534C"/>
    <w:rsid w:val="008E1330"/>
    <w:rsid w:val="008E21C2"/>
    <w:rsid w:val="008E29A0"/>
    <w:rsid w:val="008E7AFF"/>
    <w:rsid w:val="0090634B"/>
    <w:rsid w:val="00907EFB"/>
    <w:rsid w:val="00912357"/>
    <w:rsid w:val="009157AA"/>
    <w:rsid w:val="00932547"/>
    <w:rsid w:val="00934C9D"/>
    <w:rsid w:val="009662BF"/>
    <w:rsid w:val="0097143A"/>
    <w:rsid w:val="009731FA"/>
    <w:rsid w:val="00982A50"/>
    <w:rsid w:val="00982AC7"/>
    <w:rsid w:val="00984107"/>
    <w:rsid w:val="00984610"/>
    <w:rsid w:val="009978C4"/>
    <w:rsid w:val="009A25CE"/>
    <w:rsid w:val="009A2AA0"/>
    <w:rsid w:val="009A5CFE"/>
    <w:rsid w:val="009D75B4"/>
    <w:rsid w:val="00A02FC5"/>
    <w:rsid w:val="00A03DC3"/>
    <w:rsid w:val="00A16372"/>
    <w:rsid w:val="00A34EAB"/>
    <w:rsid w:val="00A379B9"/>
    <w:rsid w:val="00A4020C"/>
    <w:rsid w:val="00A46530"/>
    <w:rsid w:val="00A61228"/>
    <w:rsid w:val="00A6261C"/>
    <w:rsid w:val="00A647BA"/>
    <w:rsid w:val="00A755AA"/>
    <w:rsid w:val="00A869DA"/>
    <w:rsid w:val="00AB51DD"/>
    <w:rsid w:val="00AD0D77"/>
    <w:rsid w:val="00AD36EA"/>
    <w:rsid w:val="00AE0CD4"/>
    <w:rsid w:val="00B03972"/>
    <w:rsid w:val="00B205C9"/>
    <w:rsid w:val="00B215DF"/>
    <w:rsid w:val="00B3048A"/>
    <w:rsid w:val="00B32938"/>
    <w:rsid w:val="00B651D5"/>
    <w:rsid w:val="00B65CA9"/>
    <w:rsid w:val="00B66CC1"/>
    <w:rsid w:val="00B746B7"/>
    <w:rsid w:val="00B77315"/>
    <w:rsid w:val="00B77C3E"/>
    <w:rsid w:val="00B85830"/>
    <w:rsid w:val="00B876CE"/>
    <w:rsid w:val="00BA212A"/>
    <w:rsid w:val="00BA4A01"/>
    <w:rsid w:val="00BC06EC"/>
    <w:rsid w:val="00BE1B2A"/>
    <w:rsid w:val="00BF38E7"/>
    <w:rsid w:val="00C0094C"/>
    <w:rsid w:val="00C10BD2"/>
    <w:rsid w:val="00C10EF6"/>
    <w:rsid w:val="00C11A50"/>
    <w:rsid w:val="00C27143"/>
    <w:rsid w:val="00C42FC7"/>
    <w:rsid w:val="00C43CFA"/>
    <w:rsid w:val="00C46B87"/>
    <w:rsid w:val="00C505E6"/>
    <w:rsid w:val="00C54575"/>
    <w:rsid w:val="00C56B59"/>
    <w:rsid w:val="00C60B82"/>
    <w:rsid w:val="00C73905"/>
    <w:rsid w:val="00C84142"/>
    <w:rsid w:val="00C84A65"/>
    <w:rsid w:val="00C93C8A"/>
    <w:rsid w:val="00C96D0D"/>
    <w:rsid w:val="00CA1870"/>
    <w:rsid w:val="00CB6781"/>
    <w:rsid w:val="00CC1C72"/>
    <w:rsid w:val="00CC1D4A"/>
    <w:rsid w:val="00CD7F5F"/>
    <w:rsid w:val="00CE052D"/>
    <w:rsid w:val="00CE19BC"/>
    <w:rsid w:val="00CE20B6"/>
    <w:rsid w:val="00D063C9"/>
    <w:rsid w:val="00D13F1B"/>
    <w:rsid w:val="00D14073"/>
    <w:rsid w:val="00D154CD"/>
    <w:rsid w:val="00D21BF7"/>
    <w:rsid w:val="00D2447E"/>
    <w:rsid w:val="00D2791B"/>
    <w:rsid w:val="00D50CDB"/>
    <w:rsid w:val="00D612A0"/>
    <w:rsid w:val="00D61DBA"/>
    <w:rsid w:val="00D63D6F"/>
    <w:rsid w:val="00D71F03"/>
    <w:rsid w:val="00D808AA"/>
    <w:rsid w:val="00D81B28"/>
    <w:rsid w:val="00DA0BF3"/>
    <w:rsid w:val="00DB2A9B"/>
    <w:rsid w:val="00DC5AD1"/>
    <w:rsid w:val="00DC6D83"/>
    <w:rsid w:val="00DD4C81"/>
    <w:rsid w:val="00DD4E88"/>
    <w:rsid w:val="00DD5EB9"/>
    <w:rsid w:val="00DF2A24"/>
    <w:rsid w:val="00DF39AA"/>
    <w:rsid w:val="00E03901"/>
    <w:rsid w:val="00E14C28"/>
    <w:rsid w:val="00E165E4"/>
    <w:rsid w:val="00E24F17"/>
    <w:rsid w:val="00E25F51"/>
    <w:rsid w:val="00E2780D"/>
    <w:rsid w:val="00E308F5"/>
    <w:rsid w:val="00E3186D"/>
    <w:rsid w:val="00E37100"/>
    <w:rsid w:val="00E45460"/>
    <w:rsid w:val="00E4634E"/>
    <w:rsid w:val="00E47335"/>
    <w:rsid w:val="00E53ED8"/>
    <w:rsid w:val="00E567D1"/>
    <w:rsid w:val="00E57183"/>
    <w:rsid w:val="00E673FB"/>
    <w:rsid w:val="00E76AE6"/>
    <w:rsid w:val="00E92826"/>
    <w:rsid w:val="00E96E56"/>
    <w:rsid w:val="00E96FF6"/>
    <w:rsid w:val="00EA0B36"/>
    <w:rsid w:val="00EA5F80"/>
    <w:rsid w:val="00EA68BD"/>
    <w:rsid w:val="00EB05B2"/>
    <w:rsid w:val="00EB2D77"/>
    <w:rsid w:val="00EB56E4"/>
    <w:rsid w:val="00EB5EB6"/>
    <w:rsid w:val="00EC23F6"/>
    <w:rsid w:val="00EC3BFD"/>
    <w:rsid w:val="00ED18F3"/>
    <w:rsid w:val="00ED6830"/>
    <w:rsid w:val="00EE5D3D"/>
    <w:rsid w:val="00EF6EB2"/>
    <w:rsid w:val="00F07BBD"/>
    <w:rsid w:val="00F15946"/>
    <w:rsid w:val="00F201A1"/>
    <w:rsid w:val="00F203FF"/>
    <w:rsid w:val="00F34F6D"/>
    <w:rsid w:val="00F55FD2"/>
    <w:rsid w:val="00FA428B"/>
    <w:rsid w:val="00FA5E40"/>
    <w:rsid w:val="00FB08DF"/>
    <w:rsid w:val="00FC3596"/>
    <w:rsid w:val="00FC70DC"/>
    <w:rsid w:val="00FE5F03"/>
    <w:rsid w:val="00FF6D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3909F-83FB-4EF4-BA47-3E238E83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9"/>
    <w:qFormat/>
    <w:rsid w:val="006E762D"/>
    <w:pPr>
      <w:keepNext/>
      <w:spacing w:before="240" w:after="60" w:line="240" w:lineRule="auto"/>
      <w:outlineLvl w:val="2"/>
    </w:pPr>
    <w:rPr>
      <w:rFonts w:ascii="Arial" w:eastAsia="Times New Roman" w:hAnsi="Arial" w:cs="Arial"/>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6E762D"/>
    <w:rPr>
      <w:rFonts w:ascii="Arial" w:eastAsia="Times New Roman" w:hAnsi="Arial" w:cs="Arial"/>
      <w:b/>
      <w:bCs/>
      <w:sz w:val="26"/>
      <w:szCs w:val="26"/>
    </w:rPr>
  </w:style>
  <w:style w:type="table" w:styleId="TableGrid">
    <w:name w:val="Table Grid"/>
    <w:basedOn w:val="TableNormal"/>
    <w:uiPriority w:val="59"/>
    <w:rsid w:val="006E76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762D"/>
    <w:pPr>
      <w:ind w:left="720"/>
      <w:contextualSpacing/>
    </w:pPr>
  </w:style>
  <w:style w:type="character" w:styleId="CommentReference">
    <w:name w:val="annotation reference"/>
    <w:uiPriority w:val="99"/>
    <w:semiHidden/>
    <w:unhideWhenUsed/>
    <w:rsid w:val="00C42FC7"/>
    <w:rPr>
      <w:sz w:val="16"/>
      <w:szCs w:val="16"/>
    </w:rPr>
  </w:style>
  <w:style w:type="paragraph" w:styleId="CommentText">
    <w:name w:val="annotation text"/>
    <w:basedOn w:val="Normal"/>
    <w:link w:val="CommentTextChar"/>
    <w:uiPriority w:val="99"/>
    <w:semiHidden/>
    <w:unhideWhenUsed/>
    <w:rsid w:val="00C42FC7"/>
    <w:rPr>
      <w:sz w:val="20"/>
      <w:szCs w:val="20"/>
    </w:rPr>
  </w:style>
  <w:style w:type="character" w:customStyle="1" w:styleId="CommentTextChar">
    <w:name w:val="Comment Text Char"/>
    <w:link w:val="CommentText"/>
    <w:uiPriority w:val="99"/>
    <w:semiHidden/>
    <w:rsid w:val="00C42FC7"/>
    <w:rPr>
      <w:lang w:val="bg-BG"/>
    </w:rPr>
  </w:style>
  <w:style w:type="paragraph" w:styleId="CommentSubject">
    <w:name w:val="annotation subject"/>
    <w:basedOn w:val="CommentText"/>
    <w:next w:val="CommentText"/>
    <w:link w:val="CommentSubjectChar"/>
    <w:uiPriority w:val="99"/>
    <w:semiHidden/>
    <w:unhideWhenUsed/>
    <w:rsid w:val="00C42FC7"/>
    <w:rPr>
      <w:b/>
      <w:bCs/>
    </w:rPr>
  </w:style>
  <w:style w:type="character" w:customStyle="1" w:styleId="CommentSubjectChar">
    <w:name w:val="Comment Subject Char"/>
    <w:link w:val="CommentSubject"/>
    <w:uiPriority w:val="99"/>
    <w:semiHidden/>
    <w:rsid w:val="00C42FC7"/>
    <w:rPr>
      <w:b/>
      <w:bCs/>
      <w:lang w:val="bg-BG"/>
    </w:rPr>
  </w:style>
  <w:style w:type="paragraph" w:styleId="BalloonText">
    <w:name w:val="Balloon Text"/>
    <w:basedOn w:val="Normal"/>
    <w:link w:val="BalloonTextChar"/>
    <w:uiPriority w:val="99"/>
    <w:semiHidden/>
    <w:unhideWhenUsed/>
    <w:rsid w:val="00C42F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2FC7"/>
    <w:rPr>
      <w:rFonts w:ascii="Tahoma" w:hAnsi="Tahoma" w:cs="Tahoma"/>
      <w:sz w:val="16"/>
      <w:szCs w:val="16"/>
      <w:lang w:val="bg-BG"/>
    </w:rPr>
  </w:style>
  <w:style w:type="paragraph" w:styleId="FootnoteText">
    <w:name w:val="footnote text"/>
    <w:basedOn w:val="Normal"/>
    <w:link w:val="FootnoteTextChar"/>
    <w:uiPriority w:val="99"/>
    <w:semiHidden/>
    <w:unhideWhenUsed/>
    <w:rsid w:val="00834DF6"/>
    <w:rPr>
      <w:sz w:val="20"/>
      <w:szCs w:val="20"/>
    </w:rPr>
  </w:style>
  <w:style w:type="character" w:customStyle="1" w:styleId="FootnoteTextChar">
    <w:name w:val="Footnote Text Char"/>
    <w:link w:val="FootnoteText"/>
    <w:uiPriority w:val="99"/>
    <w:semiHidden/>
    <w:rsid w:val="00834DF6"/>
    <w:rPr>
      <w:lang w:eastAsia="en-US"/>
    </w:rPr>
  </w:style>
  <w:style w:type="character" w:styleId="FootnoteReference">
    <w:name w:val="footnote reference"/>
    <w:uiPriority w:val="99"/>
    <w:semiHidden/>
    <w:unhideWhenUsed/>
    <w:rsid w:val="00834DF6"/>
    <w:rPr>
      <w:vertAlign w:val="superscript"/>
    </w:rPr>
  </w:style>
  <w:style w:type="paragraph" w:styleId="Header">
    <w:name w:val="header"/>
    <w:basedOn w:val="Normal"/>
    <w:link w:val="HeaderChar"/>
    <w:uiPriority w:val="99"/>
    <w:unhideWhenUsed/>
    <w:rsid w:val="00654949"/>
    <w:pPr>
      <w:tabs>
        <w:tab w:val="center" w:pos="4536"/>
        <w:tab w:val="right" w:pos="9072"/>
      </w:tabs>
    </w:pPr>
  </w:style>
  <w:style w:type="character" w:customStyle="1" w:styleId="HeaderChar">
    <w:name w:val="Header Char"/>
    <w:link w:val="Header"/>
    <w:uiPriority w:val="99"/>
    <w:rsid w:val="00654949"/>
    <w:rPr>
      <w:sz w:val="22"/>
      <w:szCs w:val="22"/>
      <w:lang w:eastAsia="en-US"/>
    </w:rPr>
  </w:style>
  <w:style w:type="paragraph" w:styleId="Footer">
    <w:name w:val="footer"/>
    <w:basedOn w:val="Normal"/>
    <w:link w:val="FooterChar"/>
    <w:uiPriority w:val="99"/>
    <w:unhideWhenUsed/>
    <w:rsid w:val="00654949"/>
    <w:pPr>
      <w:tabs>
        <w:tab w:val="center" w:pos="4536"/>
        <w:tab w:val="right" w:pos="9072"/>
      </w:tabs>
    </w:pPr>
  </w:style>
  <w:style w:type="character" w:customStyle="1" w:styleId="FooterChar">
    <w:name w:val="Footer Char"/>
    <w:link w:val="Footer"/>
    <w:uiPriority w:val="99"/>
    <w:rsid w:val="00654949"/>
    <w:rPr>
      <w:sz w:val="22"/>
      <w:szCs w:val="22"/>
      <w:lang w:eastAsia="en-US"/>
    </w:rPr>
  </w:style>
  <w:style w:type="paragraph" w:styleId="NormalWeb">
    <w:name w:val="Normal (Web)"/>
    <w:basedOn w:val="Normal"/>
    <w:uiPriority w:val="99"/>
    <w:semiHidden/>
    <w:unhideWhenUsed/>
    <w:rsid w:val="00F07BBD"/>
    <w:pPr>
      <w:spacing w:before="100" w:beforeAutospacing="1" w:after="100" w:afterAutospacing="1" w:line="240" w:lineRule="auto"/>
    </w:pPr>
    <w:rPr>
      <w:rFonts w:ascii="Times New Roman" w:eastAsia="Times New Roman" w:hAnsi="Times New Roman"/>
      <w:sz w:val="24"/>
      <w:szCs w:val="24"/>
      <w:lang w:eastAsia="bg-BG"/>
    </w:rPr>
  </w:style>
  <w:style w:type="table" w:customStyle="1" w:styleId="TableGrid1">
    <w:name w:val="Table Grid1"/>
    <w:basedOn w:val="TableNormal"/>
    <w:next w:val="TableGrid"/>
    <w:uiPriority w:val="1"/>
    <w:rsid w:val="00D612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612A0"/>
    <w:pPr>
      <w:spacing w:before="100" w:beforeAutospacing="1" w:after="100" w:afterAutospacing="1" w:line="240" w:lineRule="auto"/>
    </w:pPr>
    <w:rPr>
      <w:rFonts w:ascii="Times New Roman" w:eastAsia="Times New Roman" w:hAnsi="Times New Roman"/>
      <w:sz w:val="24"/>
      <w:szCs w:val="24"/>
      <w:lang w:eastAsia="bg-BG"/>
    </w:rPr>
  </w:style>
  <w:style w:type="table" w:customStyle="1" w:styleId="GridTable1Light1">
    <w:name w:val="Grid Table 1 Light1"/>
    <w:basedOn w:val="TableNormal"/>
    <w:uiPriority w:val="46"/>
    <w:rsid w:val="00D612A0"/>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09501">
      <w:bodyDiv w:val="1"/>
      <w:marLeft w:val="0"/>
      <w:marRight w:val="0"/>
      <w:marTop w:val="0"/>
      <w:marBottom w:val="0"/>
      <w:divBdr>
        <w:top w:val="none" w:sz="0" w:space="0" w:color="auto"/>
        <w:left w:val="none" w:sz="0" w:space="0" w:color="auto"/>
        <w:bottom w:val="none" w:sz="0" w:space="0" w:color="auto"/>
        <w:right w:val="none" w:sz="0" w:space="0" w:color="auto"/>
      </w:divBdr>
    </w:div>
    <w:div w:id="365907877">
      <w:bodyDiv w:val="1"/>
      <w:marLeft w:val="0"/>
      <w:marRight w:val="0"/>
      <w:marTop w:val="0"/>
      <w:marBottom w:val="0"/>
      <w:divBdr>
        <w:top w:val="none" w:sz="0" w:space="0" w:color="auto"/>
        <w:left w:val="none" w:sz="0" w:space="0" w:color="auto"/>
        <w:bottom w:val="none" w:sz="0" w:space="0" w:color="auto"/>
        <w:right w:val="none" w:sz="0" w:space="0" w:color="auto"/>
      </w:divBdr>
    </w:div>
    <w:div w:id="950360385">
      <w:bodyDiv w:val="1"/>
      <w:marLeft w:val="0"/>
      <w:marRight w:val="0"/>
      <w:marTop w:val="0"/>
      <w:marBottom w:val="0"/>
      <w:divBdr>
        <w:top w:val="none" w:sz="0" w:space="0" w:color="auto"/>
        <w:left w:val="none" w:sz="0" w:space="0" w:color="auto"/>
        <w:bottom w:val="none" w:sz="0" w:space="0" w:color="auto"/>
        <w:right w:val="none" w:sz="0" w:space="0" w:color="auto"/>
      </w:divBdr>
    </w:div>
    <w:div w:id="990982386">
      <w:bodyDiv w:val="1"/>
      <w:marLeft w:val="0"/>
      <w:marRight w:val="0"/>
      <w:marTop w:val="0"/>
      <w:marBottom w:val="0"/>
      <w:divBdr>
        <w:top w:val="none" w:sz="0" w:space="0" w:color="auto"/>
        <w:left w:val="none" w:sz="0" w:space="0" w:color="auto"/>
        <w:bottom w:val="none" w:sz="0" w:space="0" w:color="auto"/>
        <w:right w:val="none" w:sz="0" w:space="0" w:color="auto"/>
      </w:divBdr>
    </w:div>
    <w:div w:id="1288006310">
      <w:bodyDiv w:val="1"/>
      <w:marLeft w:val="0"/>
      <w:marRight w:val="0"/>
      <w:marTop w:val="0"/>
      <w:marBottom w:val="0"/>
      <w:divBdr>
        <w:top w:val="none" w:sz="0" w:space="0" w:color="auto"/>
        <w:left w:val="none" w:sz="0" w:space="0" w:color="auto"/>
        <w:bottom w:val="none" w:sz="0" w:space="0" w:color="auto"/>
        <w:right w:val="none" w:sz="0" w:space="0" w:color="auto"/>
      </w:divBdr>
    </w:div>
    <w:div w:id="1341006902">
      <w:bodyDiv w:val="1"/>
      <w:marLeft w:val="0"/>
      <w:marRight w:val="0"/>
      <w:marTop w:val="0"/>
      <w:marBottom w:val="0"/>
      <w:divBdr>
        <w:top w:val="none" w:sz="0" w:space="0" w:color="auto"/>
        <w:left w:val="none" w:sz="0" w:space="0" w:color="auto"/>
        <w:bottom w:val="none" w:sz="0" w:space="0" w:color="auto"/>
        <w:right w:val="none" w:sz="0" w:space="0" w:color="auto"/>
      </w:divBdr>
    </w:div>
    <w:div w:id="1428576129">
      <w:bodyDiv w:val="1"/>
      <w:marLeft w:val="0"/>
      <w:marRight w:val="0"/>
      <w:marTop w:val="0"/>
      <w:marBottom w:val="0"/>
      <w:divBdr>
        <w:top w:val="none" w:sz="0" w:space="0" w:color="auto"/>
        <w:left w:val="none" w:sz="0" w:space="0" w:color="auto"/>
        <w:bottom w:val="none" w:sz="0" w:space="0" w:color="auto"/>
        <w:right w:val="none" w:sz="0" w:space="0" w:color="auto"/>
      </w:divBdr>
    </w:div>
    <w:div w:id="1710760618">
      <w:bodyDiv w:val="1"/>
      <w:marLeft w:val="0"/>
      <w:marRight w:val="0"/>
      <w:marTop w:val="0"/>
      <w:marBottom w:val="0"/>
      <w:divBdr>
        <w:top w:val="none" w:sz="0" w:space="0" w:color="auto"/>
        <w:left w:val="none" w:sz="0" w:space="0" w:color="auto"/>
        <w:bottom w:val="none" w:sz="0" w:space="0" w:color="auto"/>
        <w:right w:val="none" w:sz="0" w:space="0" w:color="auto"/>
      </w:divBdr>
    </w:div>
    <w:div w:id="1856192120">
      <w:bodyDiv w:val="1"/>
      <w:marLeft w:val="0"/>
      <w:marRight w:val="0"/>
      <w:marTop w:val="0"/>
      <w:marBottom w:val="0"/>
      <w:divBdr>
        <w:top w:val="none" w:sz="0" w:space="0" w:color="auto"/>
        <w:left w:val="none" w:sz="0" w:space="0" w:color="auto"/>
        <w:bottom w:val="none" w:sz="0" w:space="0" w:color="auto"/>
        <w:right w:val="none" w:sz="0" w:space="0" w:color="auto"/>
      </w:divBdr>
    </w:div>
    <w:div w:id="2027830231">
      <w:bodyDiv w:val="1"/>
      <w:marLeft w:val="0"/>
      <w:marRight w:val="0"/>
      <w:marTop w:val="0"/>
      <w:marBottom w:val="0"/>
      <w:divBdr>
        <w:top w:val="none" w:sz="0" w:space="0" w:color="auto"/>
        <w:left w:val="none" w:sz="0" w:space="0" w:color="auto"/>
        <w:bottom w:val="none" w:sz="0" w:space="0" w:color="auto"/>
        <w:right w:val="none" w:sz="0" w:space="0" w:color="auto"/>
      </w:divBdr>
    </w:div>
    <w:div w:id="2071927237">
      <w:bodyDiv w:val="1"/>
      <w:marLeft w:val="0"/>
      <w:marRight w:val="0"/>
      <w:marTop w:val="0"/>
      <w:marBottom w:val="0"/>
      <w:divBdr>
        <w:top w:val="none" w:sz="0" w:space="0" w:color="auto"/>
        <w:left w:val="none" w:sz="0" w:space="0" w:color="auto"/>
        <w:bottom w:val="none" w:sz="0" w:space="0" w:color="auto"/>
        <w:right w:val="none" w:sz="0" w:space="0" w:color="auto"/>
      </w:divBdr>
    </w:div>
    <w:div w:id="2138645515">
      <w:bodyDiv w:val="1"/>
      <w:marLeft w:val="0"/>
      <w:marRight w:val="0"/>
      <w:marTop w:val="0"/>
      <w:marBottom w:val="0"/>
      <w:divBdr>
        <w:top w:val="none" w:sz="0" w:space="0" w:color="auto"/>
        <w:left w:val="none" w:sz="0" w:space="0" w:color="auto"/>
        <w:bottom w:val="none" w:sz="0" w:space="0" w:color="auto"/>
        <w:right w:val="none" w:sz="0" w:space="0" w:color="auto"/>
      </w:divBdr>
    </w:div>
    <w:div w:id="21387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9170-53A9-471A-84E0-B3F9CA7C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g.georgiev;sv.bukovska</dc:creator>
  <cp:keywords/>
  <cp:lastModifiedBy>Veronika Kirilova</cp:lastModifiedBy>
  <cp:revision>2</cp:revision>
  <cp:lastPrinted>2020-07-10T11:43:00Z</cp:lastPrinted>
  <dcterms:created xsi:type="dcterms:W3CDTF">2020-07-16T14:10:00Z</dcterms:created>
  <dcterms:modified xsi:type="dcterms:W3CDTF">2020-07-16T14:10:00Z</dcterms:modified>
</cp:coreProperties>
</file>