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58A7" w14:textId="3B96B6F1" w:rsidR="00AB0865" w:rsidRPr="00531EA5" w:rsidRDefault="00531EA5" w:rsidP="00531EA5">
      <w:pPr>
        <w:jc w:val="center"/>
        <w:rPr>
          <w:sz w:val="28"/>
          <w:szCs w:val="28"/>
        </w:rPr>
      </w:pPr>
      <w:r w:rsidRPr="00531EA5">
        <w:rPr>
          <w:b/>
          <w:bCs/>
          <w:sz w:val="28"/>
          <w:szCs w:val="28"/>
        </w:rPr>
        <w:t>Принципи и процедури при работа с деца</w:t>
      </w:r>
      <w:r w:rsidRPr="00531EA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31EA5">
        <w:rPr>
          <w:sz w:val="28"/>
          <w:szCs w:val="28"/>
        </w:rPr>
        <w:t>(из „Политика за работа с деца“, Асоциация Родители)</w:t>
      </w:r>
      <w:r w:rsidRPr="00531EA5">
        <w:rPr>
          <w:rStyle w:val="FootnoteReference"/>
          <w:sz w:val="28"/>
          <w:szCs w:val="28"/>
        </w:rPr>
        <w:footnoteReference w:id="1"/>
      </w:r>
    </w:p>
    <w:p w14:paraId="33A00778" w14:textId="36DC46D9" w:rsidR="00531EA5" w:rsidRPr="00531EA5" w:rsidRDefault="00531EA5" w:rsidP="00531EA5">
      <w:pPr>
        <w:rPr>
          <w:b/>
          <w:bCs/>
        </w:rPr>
      </w:pPr>
      <w:r w:rsidRPr="00531EA5">
        <w:rPr>
          <w:b/>
          <w:bCs/>
          <w:lang w:val="en-US"/>
        </w:rPr>
        <w:t xml:space="preserve">I. </w:t>
      </w:r>
      <w:r w:rsidRPr="00531EA5">
        <w:rPr>
          <w:b/>
          <w:bCs/>
        </w:rPr>
        <w:t>ПРИНЦИПИ</w:t>
      </w:r>
      <w:r w:rsidRPr="00531EA5">
        <w:rPr>
          <w:b/>
          <w:bCs/>
        </w:rPr>
        <w:t xml:space="preserve"> ЗА РАБОТА С ДЕЦА</w:t>
      </w:r>
    </w:p>
    <w:p w14:paraId="373C21A5" w14:textId="7FC13F22" w:rsidR="00531EA5" w:rsidRDefault="00531EA5" w:rsidP="00531EA5">
      <w:r>
        <w:t>Политиката на Асоциация Родители се ръководи от определени ценности и принципи, които организацията съблюдава в своята цялостна работа:</w:t>
      </w:r>
    </w:p>
    <w:p w14:paraId="18E37F40" w14:textId="77777777" w:rsidR="00531EA5" w:rsidRDefault="00531EA5" w:rsidP="00531EA5">
      <w:r>
        <w:t>1.</w:t>
      </w:r>
      <w:r>
        <w:tab/>
        <w:t>Децата са личности в развитие, които имат права. В този смисъл основна ценност на Асоциацията е благосъстоянието на децата, като техните интереси се поставят над тези на отделните възрастни или други заинтересовани страни.</w:t>
      </w:r>
    </w:p>
    <w:p w14:paraId="6A957897" w14:textId="77777777" w:rsidR="00531EA5" w:rsidRDefault="00531EA5" w:rsidP="00531EA5">
      <w:r>
        <w:t>2.</w:t>
      </w:r>
      <w:r>
        <w:tab/>
        <w:t>Към децата трябва да се отнасяме с уважение независимо от техния пол, етнически произход, език, религия, вярвания, възможности, ограничения, сексуална ориентация или социален статус.</w:t>
      </w:r>
    </w:p>
    <w:p w14:paraId="0340177E" w14:textId="77777777" w:rsidR="00531EA5" w:rsidRDefault="00531EA5" w:rsidP="00531EA5">
      <w:r>
        <w:t>3.</w:t>
      </w:r>
      <w:r>
        <w:tab/>
        <w:t>Вярваме, че децата трябва да бъдат окуражавани и подкрепяни да участват при вземането на решения, които ги засягат, и ще насърчаваме спазването на това тяхно право във всички наши действия.</w:t>
      </w:r>
    </w:p>
    <w:p w14:paraId="4CD2000F" w14:textId="77777777" w:rsidR="00531EA5" w:rsidRDefault="00531EA5" w:rsidP="00531EA5">
      <w:r>
        <w:t>4.</w:t>
      </w:r>
      <w:r>
        <w:tab/>
        <w:t>Всяко дете има силни страни и потенциал за развитие. Инвестирането в децата, в тяхното развитие и благосъстояние ще подкрепи разгръщането на техния потенциал, тяхната независимост и ще подпомогне благоденствието на цялото общество.</w:t>
      </w:r>
    </w:p>
    <w:p w14:paraId="2F591DA3" w14:textId="77777777" w:rsidR="00531EA5" w:rsidRDefault="00531EA5" w:rsidP="00531EA5">
      <w:r>
        <w:t>5.</w:t>
      </w:r>
      <w:r>
        <w:tab/>
        <w:t xml:space="preserve">Защитата на децата е отговорност на всички. </w:t>
      </w:r>
    </w:p>
    <w:p w14:paraId="08D2CD0F" w14:textId="77777777" w:rsidR="00531EA5" w:rsidRDefault="00531EA5" w:rsidP="00531EA5">
      <w:r>
        <w:t>6.</w:t>
      </w:r>
      <w:r>
        <w:tab/>
        <w:t>Задължение на всички в организацията е да се стремят да гарантират, че техните действия няма да нанесат вреда на децата и ще са ръководени от уважението към техните права.</w:t>
      </w:r>
    </w:p>
    <w:p w14:paraId="785A589E" w14:textId="042B225C" w:rsidR="00531EA5" w:rsidRDefault="00531EA5" w:rsidP="00531EA5">
      <w:r>
        <w:t>7.</w:t>
      </w:r>
      <w:r>
        <w:tab/>
        <w:t>Откритостта и прозрачността са важен елемент в процеса на взимане на решения в организацията и всички действия, които се предприемат.</w:t>
      </w:r>
    </w:p>
    <w:p w14:paraId="7515316F" w14:textId="39D208B1" w:rsidR="00531EA5" w:rsidRPr="00531EA5" w:rsidRDefault="00531EA5" w:rsidP="00531EA5">
      <w:pPr>
        <w:rPr>
          <w:b/>
          <w:bCs/>
        </w:rPr>
      </w:pPr>
      <w:r w:rsidRPr="00531EA5">
        <w:rPr>
          <w:b/>
          <w:bCs/>
          <w:lang w:val="en-US"/>
        </w:rPr>
        <w:t xml:space="preserve">II. </w:t>
      </w:r>
      <w:r w:rsidRPr="00531EA5">
        <w:rPr>
          <w:b/>
          <w:bCs/>
        </w:rPr>
        <w:t>ЗАСНЕМАНЕ НА ВИДЕО И СНИМКОВ МАТЕРИАЛ</w:t>
      </w:r>
    </w:p>
    <w:p w14:paraId="799C83FF" w14:textId="77777777" w:rsidR="00531EA5" w:rsidRDefault="00531EA5" w:rsidP="00531EA5">
      <w:r>
        <w:t>1.</w:t>
      </w:r>
      <w:r>
        <w:tab/>
        <w:t xml:space="preserve">При заснемане на снимков и видео материал АР се ръководи от принципите си за работа с деца, описани в настоящата политика. </w:t>
      </w:r>
    </w:p>
    <w:p w14:paraId="0480D75C" w14:textId="77777777" w:rsidR="00531EA5" w:rsidRDefault="00531EA5" w:rsidP="00531EA5">
      <w:r>
        <w:t>1.1. Всички деца трябва да бъдат подходящо облечени, в съответствие с етичните норми. Ако се налага по-разголен външен вид за децата, снимките и видеото следва да се подбират внимателно.</w:t>
      </w:r>
    </w:p>
    <w:p w14:paraId="5DD29280" w14:textId="77777777" w:rsidR="00531EA5" w:rsidRDefault="00531EA5" w:rsidP="00531EA5">
      <w:r>
        <w:t xml:space="preserve">1.2. Записаното съдържание е добре да отразява някакво действие и по възможност да се заснемат цели групи деца. </w:t>
      </w:r>
    </w:p>
    <w:p w14:paraId="724B2D89" w14:textId="77777777" w:rsidR="00531EA5" w:rsidRDefault="00531EA5" w:rsidP="00531EA5">
      <w:r>
        <w:t>1.3. Всички жалби и оплаквания относно снимков и видео материал, се отчитат и документират като всички останали сигнали за насилие над деца.</w:t>
      </w:r>
    </w:p>
    <w:p w14:paraId="491ED655" w14:textId="77777777" w:rsidR="00531EA5" w:rsidRDefault="00531EA5" w:rsidP="00531EA5">
      <w:r>
        <w:t>2.</w:t>
      </w:r>
      <w:r>
        <w:tab/>
        <w:t>Препоръчително е материалите да отразяват определени дейности и по възможност да се заснемат групи деца, а не конкретни личности.</w:t>
      </w:r>
    </w:p>
    <w:p w14:paraId="3F115492" w14:textId="77777777" w:rsidR="00531EA5" w:rsidRDefault="00531EA5" w:rsidP="00531EA5">
      <w:r>
        <w:lastRenderedPageBreak/>
        <w:t>3.</w:t>
      </w:r>
      <w:r>
        <w:tab/>
        <w:t>При заснемане на видео и снимков материал предварително се взема писмена декларация за информирано съгласие от родител/настойник и дете, като ясно се формулира целта и начините на използване на материалите.</w:t>
      </w:r>
    </w:p>
    <w:p w14:paraId="16E628C7" w14:textId="77777777" w:rsidR="00531EA5" w:rsidRDefault="00531EA5" w:rsidP="00531EA5">
      <w:r>
        <w:t>4.</w:t>
      </w:r>
      <w:r>
        <w:tab/>
        <w:t>При заснемане на видео и снимков материал на големи групи, където събирането на информирано съгласие не е възможно, се взема предвид следното: 1) Къде се заснема материала – на публично или друго място. 2) Имало ли е предварително уведомяване за заснемане по време на събитието. 3) Ако няма специална необходимост и писмена декларация за съгласие от родител/настойник и дете, при използването на материалите не се идентифицират заснетит</w:t>
      </w:r>
      <w:bookmarkStart w:id="0" w:name="_GoBack"/>
      <w:bookmarkEnd w:id="0"/>
      <w:r>
        <w:t>е деца с никакви лични данни.</w:t>
      </w:r>
    </w:p>
    <w:p w14:paraId="16B71590" w14:textId="77777777" w:rsidR="00531EA5" w:rsidRDefault="00531EA5" w:rsidP="00531EA5">
      <w:r>
        <w:t>5.</w:t>
      </w:r>
      <w:r>
        <w:tab/>
        <w:t xml:space="preserve">Избягва се идентифицирането на деца и при публикуване на текстови материали, отразяващи предстоящи или вече приключили дейности, освен при изрична необходимост и получено информирано съгласие от родител и дете. </w:t>
      </w:r>
    </w:p>
    <w:p w14:paraId="08C302CB" w14:textId="77777777" w:rsidR="00531EA5" w:rsidRDefault="00531EA5" w:rsidP="00531EA5">
      <w:r>
        <w:t>6.</w:t>
      </w:r>
      <w:r>
        <w:tab/>
        <w:t>Всички жалби и сигнали относно видео или снимков материал, се документират като сигнали за злоупотреба с деца, прави се оценка на риска и при необходимост се сезират съответните държавни институции.</w:t>
      </w:r>
    </w:p>
    <w:p w14:paraId="05D1CBF6" w14:textId="1FF519AA" w:rsidR="00531EA5" w:rsidRDefault="00531EA5" w:rsidP="00531EA5">
      <w:r>
        <w:t>7.</w:t>
      </w:r>
      <w:r>
        <w:tab/>
        <w:t>Правилата за публикуване на видео и снимкови материали в интернет са същите, както описаните в т.1, 2, 3, 4, 5 и 6.</w:t>
      </w:r>
    </w:p>
    <w:p w14:paraId="254A9123" w14:textId="51C7BE83" w:rsidR="00531EA5" w:rsidRPr="00531EA5" w:rsidRDefault="00531EA5" w:rsidP="00531EA5">
      <w:pPr>
        <w:rPr>
          <w:b/>
          <w:bCs/>
        </w:rPr>
      </w:pPr>
      <w:r w:rsidRPr="00531EA5">
        <w:rPr>
          <w:b/>
          <w:bCs/>
          <w:lang w:val="en-US"/>
        </w:rPr>
        <w:t xml:space="preserve">III. </w:t>
      </w:r>
      <w:r w:rsidRPr="00531EA5">
        <w:rPr>
          <w:b/>
          <w:bCs/>
        </w:rPr>
        <w:t>ПРОВЕЖДАНЕ НА СЪБИТИЯ</w:t>
      </w:r>
    </w:p>
    <w:p w14:paraId="1EF2A2E8" w14:textId="77777777" w:rsidR="00531EA5" w:rsidRDefault="00531EA5" w:rsidP="00531EA5">
      <w:r>
        <w:t>1.</w:t>
      </w:r>
      <w:r>
        <w:tab/>
        <w:t>При изпълнение на дейности, в които пряко участват деца, задължително се събират декларации, удостоверяващи родителско/настойническо/</w:t>
      </w:r>
      <w:proofErr w:type="spellStart"/>
      <w:r>
        <w:t>попечителско</w:t>
      </w:r>
      <w:proofErr w:type="spellEnd"/>
      <w:r>
        <w:t xml:space="preserve"> съгласие. Децата и родителите/настойниците биват уведомявани от координатора на дейностите какви са техните отговорности и какви очаквания могат да имат от страна на Асоциацията още в първоначалната информация/покана към тях.</w:t>
      </w:r>
    </w:p>
    <w:p w14:paraId="5D605341" w14:textId="77777777" w:rsidR="00531EA5" w:rsidRDefault="00531EA5" w:rsidP="00531EA5">
      <w:r>
        <w:t>2.</w:t>
      </w:r>
      <w:r>
        <w:tab/>
        <w:t>Всички документи, съдържащи лична информация, се събират и съхраняват в съответствие със Закона за защита на личните данни и Закона за закрила на детето..</w:t>
      </w:r>
    </w:p>
    <w:p w14:paraId="5366CE90" w14:textId="77777777" w:rsidR="00531EA5" w:rsidRDefault="00531EA5" w:rsidP="00531EA5">
      <w:r>
        <w:t>3.</w:t>
      </w:r>
      <w:r>
        <w:tab/>
        <w:t>Всички служители, наети на временен договор, или доброволци се запознават и се задължават писмено да следват настоящите процедури за закрила на деца.</w:t>
      </w:r>
    </w:p>
    <w:p w14:paraId="18E647A2" w14:textId="2A0F3E02" w:rsidR="00531EA5" w:rsidRPr="00531EA5" w:rsidRDefault="00531EA5" w:rsidP="00531EA5">
      <w:r>
        <w:t>4.</w:t>
      </w:r>
      <w:r>
        <w:tab/>
        <w:t>Физическото пространство на провеждане на съответна дейност или събитие винаги трябва да предоставя здравословни и безопасни условия за работа с деца.</w:t>
      </w:r>
    </w:p>
    <w:sectPr w:rsidR="00531EA5" w:rsidRPr="0053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D1A4" w14:textId="77777777" w:rsidR="00531EA5" w:rsidRDefault="00531EA5" w:rsidP="00531EA5">
      <w:pPr>
        <w:spacing w:after="0" w:line="240" w:lineRule="auto"/>
      </w:pPr>
      <w:r>
        <w:separator/>
      </w:r>
    </w:p>
  </w:endnote>
  <w:endnote w:type="continuationSeparator" w:id="0">
    <w:p w14:paraId="023FB5B9" w14:textId="77777777" w:rsidR="00531EA5" w:rsidRDefault="00531EA5" w:rsidP="0053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E044" w14:textId="77777777" w:rsidR="00531EA5" w:rsidRDefault="00531EA5" w:rsidP="00531EA5">
      <w:pPr>
        <w:spacing w:after="0" w:line="240" w:lineRule="auto"/>
      </w:pPr>
      <w:r>
        <w:separator/>
      </w:r>
    </w:p>
  </w:footnote>
  <w:footnote w:type="continuationSeparator" w:id="0">
    <w:p w14:paraId="5194FC76" w14:textId="77777777" w:rsidR="00531EA5" w:rsidRDefault="00531EA5" w:rsidP="00531EA5">
      <w:pPr>
        <w:spacing w:after="0" w:line="240" w:lineRule="auto"/>
      </w:pPr>
      <w:r>
        <w:continuationSeparator/>
      </w:r>
    </w:p>
  </w:footnote>
  <w:footnote w:id="1">
    <w:p w14:paraId="356BB0A7" w14:textId="1EBE1F0E" w:rsidR="00531EA5" w:rsidRPr="00531EA5" w:rsidRDefault="00531EA5">
      <w:pPr>
        <w:pStyle w:val="FootnoteText"/>
      </w:pPr>
      <w:r>
        <w:rPr>
          <w:rStyle w:val="FootnoteReference"/>
        </w:rPr>
        <w:footnoteRef/>
      </w:r>
      <w:r>
        <w:t xml:space="preserve"> При интерес и/или желание да разработите политика за работа с деца за Вашата организация, моля пишете на </w:t>
      </w:r>
      <w:hyperlink r:id="rId1" w:history="1">
        <w:r w:rsidRPr="00B058BF">
          <w:rPr>
            <w:rStyle w:val="Hyperlink"/>
            <w:lang w:val="en-US"/>
          </w:rPr>
          <w:t>office@roditeli.org</w:t>
        </w:r>
      </w:hyperlink>
      <w:r>
        <w:rPr>
          <w:lang w:val="en-US"/>
        </w:rPr>
        <w:t xml:space="preserve"> </w:t>
      </w:r>
      <w:r>
        <w:t xml:space="preserve">или се свържете по телефона с Давид </w:t>
      </w:r>
      <w:proofErr w:type="spellStart"/>
      <w:r>
        <w:t>Кюранов</w:t>
      </w:r>
      <w:proofErr w:type="spellEnd"/>
      <w:r>
        <w:t xml:space="preserve"> – 0879 509 548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BF9"/>
    <w:multiLevelType w:val="hybridMultilevel"/>
    <w:tmpl w:val="7108DE9E"/>
    <w:lvl w:ilvl="0" w:tplc="FBC68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F33FC"/>
    <w:multiLevelType w:val="hybridMultilevel"/>
    <w:tmpl w:val="7AE05432"/>
    <w:lvl w:ilvl="0" w:tplc="1180A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A5"/>
    <w:rsid w:val="00531EA5"/>
    <w:rsid w:val="00A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064D"/>
  <w15:chartTrackingRefBased/>
  <w15:docId w15:val="{43E40BE3-9DA7-481B-B34D-C65A4B26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1E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E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E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1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E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roditel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76EF-A700-4224-9CAE-84EA6F5A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2019-10-13T13:57:00Z</dcterms:created>
  <dcterms:modified xsi:type="dcterms:W3CDTF">2019-10-13T14:04:00Z</dcterms:modified>
</cp:coreProperties>
</file>