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F6C" w14:textId="77777777" w:rsidR="00F82282" w:rsidRPr="00F82282" w:rsidRDefault="00F82282" w:rsidP="00F82282">
      <w:pPr>
        <w:tabs>
          <w:tab w:val="right" w:leader="dot" w:pos="3402"/>
        </w:tabs>
        <w:spacing w:after="0" w:line="240" w:lineRule="auto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</w:p>
    <w:p w14:paraId="6B5B9FC8" w14:textId="77777777" w:rsidR="00F82282" w:rsidRPr="00F82282" w:rsidRDefault="00F82282" w:rsidP="00F82282">
      <w:pPr>
        <w:tabs>
          <w:tab w:val="right" w:leader="dot" w:pos="3402"/>
        </w:tabs>
        <w:spacing w:after="0" w:line="240" w:lineRule="auto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 xml:space="preserve">  УВАЖАЕМИ ГОСПОЖИ И ГОСПОДА ДИРЕКТОРИ,</w:t>
      </w:r>
      <w:r w:rsidRPr="00F8228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     </w:t>
      </w:r>
    </w:p>
    <w:p w14:paraId="350DBBC9" w14:textId="77777777" w:rsidR="00F82282" w:rsidRPr="00F82282" w:rsidRDefault="00F82282" w:rsidP="00F82282">
      <w:pPr>
        <w:tabs>
          <w:tab w:val="right" w:leader="dot" w:pos="3402"/>
        </w:tabs>
        <w:spacing w:after="0" w:line="240" w:lineRule="auto"/>
        <w:ind w:firstLine="709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</w:p>
    <w:p w14:paraId="6AE9D8DF" w14:textId="77777777" w:rsidR="00F82282" w:rsidRPr="00F82282" w:rsidRDefault="00F82282" w:rsidP="00F82282">
      <w:pPr>
        <w:spacing w:after="0" w:line="276" w:lineRule="auto"/>
        <w:ind w:firstLine="709"/>
        <w:jc w:val="both"/>
        <w:rPr>
          <w:rFonts w:ascii="Verdana" w:eastAsia="Μοντέρνα" w:hAnsi="Verdana" w:cs="Times New Roman"/>
          <w:sz w:val="20"/>
          <w:szCs w:val="20"/>
          <w:lang w:val="bg-BG" w:eastAsia="bg-BG"/>
        </w:rPr>
      </w:pP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>Националният статистически институт има удоволствието да покани Вас и/или преподаватели по всички учебни предмети от 8. до 12. клас в ръководеното от Вас училище да вз</w:t>
      </w:r>
      <w:r w:rsidR="00800634">
        <w:rPr>
          <w:rFonts w:ascii="Verdana" w:eastAsia="Μοντέρνα" w:hAnsi="Verdana" w:cs="Times New Roman"/>
          <w:sz w:val="20"/>
          <w:szCs w:val="20"/>
          <w:lang w:val="bg-BG" w:eastAsia="bg-BG"/>
        </w:rPr>
        <w:t>емат участие в двудневна кръгла маса</w:t>
      </w: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на тема </w:t>
      </w:r>
      <w:r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„Девета Европейска олимпиада по статистика 2026 - регламент и насоки</w:t>
      </w:r>
      <w:r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 xml:space="preserve"> за участие“</w:t>
      </w:r>
      <w:r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.</w:t>
      </w:r>
      <w:r w:rsidR="00800634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Кръглата маса за </w:t>
      </w:r>
      <w:r w:rsidR="00800634" w:rsidRPr="00800634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Северна България</w:t>
      </w:r>
      <w:r w:rsidRPr="00800634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 xml:space="preserve"> ще се проведе от </w:t>
      </w:r>
      <w:r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27 до 28 ное</w:t>
      </w:r>
      <w:r w:rsidR="00800634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 xml:space="preserve">мври 2025 г. </w:t>
      </w: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и от </w:t>
      </w:r>
      <w:r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28 до 29 ноември 2025 г. за Южна България</w:t>
      </w: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 в УКЦ „Сливек“, с. Сливек, област Ловеч. </w:t>
      </w:r>
    </w:p>
    <w:p w14:paraId="2831CE76" w14:textId="77777777" w:rsidR="00F82282" w:rsidRPr="00F82282" w:rsidRDefault="00F82282" w:rsidP="00F82282">
      <w:pPr>
        <w:spacing w:after="0" w:line="276" w:lineRule="auto"/>
        <w:ind w:firstLine="709"/>
        <w:jc w:val="both"/>
        <w:rPr>
          <w:rFonts w:ascii="Verdana" w:eastAsia="Μοντέρνα" w:hAnsi="Verdana" w:cs="Times New Roman"/>
          <w:sz w:val="20"/>
          <w:szCs w:val="20"/>
          <w:lang w:val="bg-BG" w:eastAsia="bg-BG"/>
        </w:rPr>
      </w:pP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Там ще бъдат представени целите на Европейската олимпиада 2026, правилата за провеждането на националната и европейската фаза,  както и други инициативи на НСИ, свързани с повишаването на статистическата култура на учениците. Целта на семинарите е да се срещнат организаторите, менторите, участвали в предишното издание на олимпиадата, и преподаватели, които проявяват интерес да сформират отбори и да се включат в състезанието. Участниците в семинарите ще получат съвети по подготовката и ще имат възможност да представят опита си. </w:t>
      </w:r>
    </w:p>
    <w:p w14:paraId="19CA4AA1" w14:textId="77777777" w:rsidR="00F82282" w:rsidRPr="00F82282" w:rsidRDefault="00F82282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Times New Roman"/>
          <w:sz w:val="20"/>
          <w:szCs w:val="20"/>
          <w:lang w:val="bg-BG" w:eastAsia="en-GB"/>
        </w:rPr>
      </w:pP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Провеждането на Европейската олимпиада по статистика е одобрено от Министерството на образованието и науката и са информирани регионалните управления на образованието. Олимпиадата е включена в </w:t>
      </w:r>
      <w:r w:rsidRPr="00F82282">
        <w:rPr>
          <w:rFonts w:ascii="Verdana" w:eastAsia="Calibri" w:hAnsi="Verdana" w:cs="Times New Roman"/>
          <w:i/>
          <w:sz w:val="20"/>
          <w:szCs w:val="20"/>
          <w:lang w:val="bg-BG"/>
        </w:rPr>
        <w:t>Заповед на министъра на образованието и науката РД 09-2075/26.08.2025 г.</w:t>
      </w:r>
      <w:r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Pr="00F82282">
        <w:rPr>
          <w:rFonts w:ascii="Verdana" w:eastAsia="Times" w:hAnsi="Verdana" w:cs="Times New Roman"/>
          <w:sz w:val="20"/>
          <w:szCs w:val="20"/>
          <w:lang w:val="bg-BG" w:eastAsia="en-GB"/>
        </w:rPr>
        <w:t xml:space="preserve">за организиране и провеждане на ученическите олимпиади и националните състезания през учебната 2025 - 2026 година. </w:t>
      </w:r>
    </w:p>
    <w:p w14:paraId="009DBA17" w14:textId="77777777" w:rsidR="00F82282" w:rsidRPr="00F82282" w:rsidRDefault="00F82282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</w:pP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>Подробна информация относно провеждането на олимпиадата - регламент, награди, материали за подготовка, тематичен въпросник, график, критерии за оценяване и др., е публикувана на сайта на състезанието</w:t>
      </w:r>
      <w:r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 </w:t>
      </w:r>
      <w:hyperlink r:id="rId7" w:history="1">
        <w:r w:rsidRPr="00F8228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val="bg-BG"/>
          </w:rPr>
          <w:t>https://www.nsi.bg/esc-2026/</w:t>
        </w:r>
      </w:hyperlink>
      <w:r w:rsidR="005C6724">
        <w:rPr>
          <w:rFonts w:ascii="Verdana" w:eastAsia="Calibri" w:hAnsi="Verdana" w:cs="Helen Bg"/>
          <w:color w:val="000000"/>
          <w:sz w:val="20"/>
          <w:szCs w:val="20"/>
          <w:lang w:val="bg-BG"/>
        </w:rPr>
        <w:t>.</w:t>
      </w:r>
      <w:r w:rsidRPr="00F82282">
        <w:rPr>
          <w:rFonts w:ascii="Verdana" w:eastAsia="Times" w:hAnsi="Verdana" w:cs="Times New Roman"/>
          <w:color w:val="000000"/>
          <w:sz w:val="20"/>
          <w:szCs w:val="20"/>
          <w:lang w:val="bg-BG" w:eastAsia="en-GB"/>
        </w:rPr>
        <w:t xml:space="preserve"> </w:t>
      </w:r>
    </w:p>
    <w:p w14:paraId="3DF8AF4A" w14:textId="77777777" w:rsidR="00F82282" w:rsidRPr="00F82282" w:rsidRDefault="00800634" w:rsidP="00F82282">
      <w:pPr>
        <w:tabs>
          <w:tab w:val="left" w:pos="993"/>
        </w:tabs>
        <w:spacing w:after="0" w:line="276" w:lineRule="auto"/>
        <w:ind w:firstLine="720"/>
        <w:jc w:val="both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>Участието в кръглите маси</w:t>
      </w:r>
      <w:r w:rsidR="00F82282"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е за сметка на организаторите (вкл. пътни, дневни и разходи за настаняване)</w:t>
      </w:r>
      <w:r w:rsidR="00F82282" w:rsidRPr="00F8228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F82282" w:rsidRPr="00F8228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F82282" w:rsidRPr="00F82282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Настаняването е само по двама души в хотелска стая.</w:t>
      </w:r>
    </w:p>
    <w:p w14:paraId="086986CC" w14:textId="77777777" w:rsidR="00F82282" w:rsidRPr="00F82282" w:rsidRDefault="00F82282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</w:pP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Допълнителна информация можете да получите на имейл: </w:t>
      </w:r>
      <w:hyperlink r:id="rId8" w:history="1">
        <w:r w:rsidRPr="00F82282">
          <w:rPr>
            <w:rFonts w:ascii="Verdana" w:eastAsia="Times" w:hAnsi="Verdana" w:cs="Helen Bg"/>
            <w:color w:val="0000FF"/>
            <w:sz w:val="20"/>
            <w:szCs w:val="20"/>
            <w:u w:val="single"/>
            <w:lang w:val="bg-BG" w:eastAsia="en-GB"/>
          </w:rPr>
          <w:t>competition@nsi.bg</w:t>
        </w:r>
      </w:hyperlink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>.</w:t>
      </w:r>
    </w:p>
    <w:p w14:paraId="5365080A" w14:textId="77777777" w:rsidR="00F82282" w:rsidRDefault="00F82282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Helen Bg"/>
          <w:color w:val="0000FF"/>
          <w:sz w:val="20"/>
          <w:szCs w:val="20"/>
          <w:u w:val="single"/>
          <w:lang w:eastAsia="en-GB"/>
        </w:rPr>
      </w:pP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Моля да потвърдите участие най-късно до </w:t>
      </w:r>
      <w:r w:rsidRPr="00F82282">
        <w:rPr>
          <w:rFonts w:ascii="Verdana" w:eastAsia="Times" w:hAnsi="Verdana" w:cs="Helen Bg"/>
          <w:b/>
          <w:color w:val="000000"/>
          <w:sz w:val="20"/>
          <w:szCs w:val="20"/>
          <w:lang w:val="bg-BG" w:eastAsia="en-GB"/>
        </w:rPr>
        <w:t>17.11.2025 г</w:t>
      </w: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. </w:t>
      </w:r>
      <w:r w:rsidRPr="00F82282">
        <w:rPr>
          <w:rFonts w:ascii="Verdana" w:eastAsia="Times" w:hAnsi="Verdana" w:cs="Helen Bg"/>
          <w:b/>
          <w:color w:val="000000"/>
          <w:sz w:val="20"/>
          <w:szCs w:val="20"/>
          <w:lang w:val="bg-BG" w:eastAsia="en-GB"/>
        </w:rPr>
        <w:t>включително</w:t>
      </w: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 на електронен адрес:</w:t>
      </w:r>
      <w:r w:rsidR="00800634" w:rsidRPr="00800634">
        <w:t xml:space="preserve"> </w:t>
      </w:r>
      <w:hyperlink r:id="rId9" w:history="1">
        <w:r w:rsidR="00274E4B" w:rsidRPr="00396398">
          <w:rPr>
            <w:rStyle w:val="Hyperlink"/>
            <w:rFonts w:ascii="Verdana" w:eastAsia="Times" w:hAnsi="Verdana" w:cs="Helen Bg"/>
            <w:sz w:val="20"/>
            <w:szCs w:val="20"/>
            <w:lang w:eastAsia="en-GB"/>
          </w:rPr>
          <w:t>VGNikolova@nsi.bg</w:t>
        </w:r>
      </w:hyperlink>
    </w:p>
    <w:p w14:paraId="65F24FDB" w14:textId="77777777" w:rsidR="00274E4B" w:rsidRPr="00F82282" w:rsidRDefault="00274E4B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Helen Bg"/>
          <w:color w:val="0000FF"/>
          <w:sz w:val="20"/>
          <w:szCs w:val="20"/>
          <w:u w:val="single"/>
          <w:lang w:eastAsia="en-GB"/>
        </w:rPr>
      </w:pPr>
    </w:p>
    <w:p w14:paraId="1BEE77CD" w14:textId="77777777" w:rsidR="00F82282" w:rsidRPr="00F82282" w:rsidRDefault="00F82282" w:rsidP="00F822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</w:pPr>
      <w:r w:rsidRPr="00F82282">
        <w:rPr>
          <w:rFonts w:ascii="Verdana" w:eastAsia="Times" w:hAnsi="Verdana" w:cs="Helen Bg"/>
          <w:color w:val="000000"/>
          <w:sz w:val="20"/>
          <w:szCs w:val="20"/>
          <w:lang w:val="bg-BG" w:eastAsia="en-GB"/>
        </w:rPr>
        <w:t xml:space="preserve"> Местата са ограничени. </w:t>
      </w:r>
    </w:p>
    <w:p w14:paraId="2676B4E3" w14:textId="77777777" w:rsidR="00F82282" w:rsidRDefault="00F82282" w:rsidP="00F82282">
      <w:pPr>
        <w:spacing w:after="120" w:line="276" w:lineRule="auto"/>
        <w:ind w:firstLine="709"/>
        <w:jc w:val="both"/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</w:pPr>
    </w:p>
    <w:p w14:paraId="330631E5" w14:textId="77777777" w:rsidR="00F82282" w:rsidRPr="00F82282" w:rsidRDefault="00F82282" w:rsidP="00F82282">
      <w:pPr>
        <w:spacing w:after="120" w:line="276" w:lineRule="auto"/>
        <w:ind w:firstLine="709"/>
        <w:jc w:val="both"/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</w:pPr>
      <w:r w:rsidRPr="00F82282"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  <w:t>Очакваме Ви!</w:t>
      </w:r>
    </w:p>
    <w:p w14:paraId="0FB4F855" w14:textId="77777777" w:rsidR="00F82282" w:rsidRPr="00F82282" w:rsidRDefault="00F82282" w:rsidP="00F82282">
      <w:pPr>
        <w:spacing w:after="0" w:line="276" w:lineRule="auto"/>
        <w:jc w:val="both"/>
        <w:rPr>
          <w:rFonts w:ascii="Verdana" w:eastAsia="Μοντέρνα" w:hAnsi="Verdana" w:cs="Times New Roman"/>
          <w:bCs/>
          <w:sz w:val="18"/>
          <w:szCs w:val="18"/>
          <w:lang w:val="bg-BG" w:eastAsia="bg-BG"/>
        </w:rPr>
      </w:pPr>
      <w:r w:rsidRPr="00F82282">
        <w:rPr>
          <w:rFonts w:ascii="Verdana" w:eastAsia="Μοντέρνα" w:hAnsi="Verdana" w:cs="Times New Roman"/>
          <w:bCs/>
          <w:sz w:val="18"/>
          <w:szCs w:val="18"/>
          <w:lang w:val="bg-BG" w:eastAsia="bg-BG"/>
        </w:rPr>
        <w:tab/>
      </w:r>
    </w:p>
    <w:p w14:paraId="2CA79C10" w14:textId="77777777" w:rsidR="00F82282" w:rsidRPr="00F82282" w:rsidRDefault="00F82282" w:rsidP="00F82282">
      <w:pPr>
        <w:spacing w:after="0" w:line="276" w:lineRule="auto"/>
        <w:ind w:firstLine="708"/>
        <w:jc w:val="both"/>
        <w:rPr>
          <w:rFonts w:ascii="Verdana" w:eastAsia="Μοντέρνα" w:hAnsi="Verdana" w:cs="Times New Roman"/>
          <w:bCs/>
          <w:sz w:val="18"/>
          <w:szCs w:val="18"/>
          <w:lang w:val="bg-BG" w:eastAsia="bg-BG"/>
        </w:rPr>
      </w:pPr>
      <w:r w:rsidRPr="00F82282">
        <w:rPr>
          <w:rFonts w:ascii="Verdana" w:eastAsia="Μοντέρνα" w:hAnsi="Verdana" w:cs="Times New Roman"/>
          <w:bCs/>
          <w:sz w:val="18"/>
          <w:szCs w:val="18"/>
          <w:lang w:val="bg-BG" w:eastAsia="bg-BG"/>
        </w:rPr>
        <w:t>С уважение,</w:t>
      </w:r>
    </w:p>
    <w:p w14:paraId="351ADAB8" w14:textId="77777777" w:rsidR="00F82282" w:rsidRPr="00F82282" w:rsidRDefault="006B76CB" w:rsidP="00F82282">
      <w:pPr>
        <w:spacing w:after="0" w:line="276" w:lineRule="auto"/>
        <w:jc w:val="both"/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</w:pPr>
      <w:r>
        <w:rPr>
          <w:rFonts w:ascii="Verdana" w:eastAsia="Μοντέρνα" w:hAnsi="Verdana" w:cs="Times New Roman"/>
          <w:sz w:val="18"/>
          <w:szCs w:val="18"/>
          <w:lang w:eastAsia="bg-BG"/>
        </w:rPr>
        <w:pict w14:anchorId="5152C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11pt;height:55.2pt">
            <v:imagedata r:id="rId10" o:title=""/>
            <o:lock v:ext="edit" ungrouping="t" rotation="t" cropping="t" verticies="t" text="t" grouping="t"/>
            <o:signatureline v:ext="edit" id="{C8B0841F-5294-4882-8DBD-12211EFB3A26}" provid="{00000000-0000-0000-0000-000000000000}" issignatureline="t"/>
          </v:shape>
        </w:pict>
      </w:r>
    </w:p>
    <w:p w14:paraId="62459491" w14:textId="77777777" w:rsidR="00F82282" w:rsidRPr="00F82282" w:rsidRDefault="00F82282" w:rsidP="00F82282">
      <w:pPr>
        <w:spacing w:after="0" w:line="276" w:lineRule="auto"/>
        <w:jc w:val="both"/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</w:pPr>
      <w:r w:rsidRPr="00F82282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ДОЦ. Д-Р АТАНАС АТАНАСОВ</w:t>
      </w:r>
    </w:p>
    <w:p w14:paraId="226162B5" w14:textId="77777777" w:rsidR="00F82282" w:rsidRPr="00F82282" w:rsidRDefault="00F82282" w:rsidP="00F82282">
      <w:pPr>
        <w:spacing w:after="0" w:line="276" w:lineRule="auto"/>
        <w:jc w:val="both"/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</w:pPr>
      <w:r w:rsidRPr="00F82282">
        <w:rPr>
          <w:rFonts w:ascii="Verdana" w:eastAsia="Μοντέρνα" w:hAnsi="Verdana" w:cs="Times New Roman"/>
          <w:bCs/>
          <w:sz w:val="20"/>
          <w:szCs w:val="20"/>
          <w:lang w:val="bg-BG" w:eastAsia="bg-BG"/>
        </w:rPr>
        <w:t>Председател на Националния статистически институт</w:t>
      </w:r>
    </w:p>
    <w:p w14:paraId="0D14800A" w14:textId="77777777"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14:paraId="6680C1A5" w14:textId="77777777"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14:paraId="7491B1C0" w14:textId="77777777"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14:paraId="145D18A6" w14:textId="77777777"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14:paraId="5287628F" w14:textId="77777777" w:rsidR="00D83F28" w:rsidRPr="00F76D42" w:rsidRDefault="00D83F28" w:rsidP="00F76D42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sectPr w:rsidR="00D83F28" w:rsidRPr="00F76D42" w:rsidSect="006A4C8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41AF" w14:textId="77777777" w:rsidR="003C6327" w:rsidRDefault="003C6327" w:rsidP="00D83F28">
      <w:pPr>
        <w:spacing w:after="0" w:line="240" w:lineRule="auto"/>
      </w:pPr>
      <w:r>
        <w:separator/>
      </w:r>
    </w:p>
  </w:endnote>
  <w:endnote w:type="continuationSeparator" w:id="0">
    <w:p w14:paraId="1BB7CDBC" w14:textId="77777777" w:rsidR="003C6327" w:rsidRDefault="003C6327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Arial"/>
    <w:panose1 w:val="00000000000000000000"/>
    <w:charset w:val="CC"/>
    <w:family w:val="swiss"/>
    <w:notTrueType/>
    <w:pitch w:val="variable"/>
    <w:sig w:usb0="00000201" w:usb1="0000000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52EE" w14:textId="77777777" w:rsidR="00361886" w:rsidRDefault="00361886" w:rsidP="00361886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E805FED" wp14:editId="5DECDB7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7891E" id="Graphic 8" o:spid="_x0000_s1026" style="position:absolute;margin-left:0;margin-top:8.8pt;width:477.7pt;height:.1pt;z-index:-2516398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  <w:sdt>
    <w:sdtPr>
      <w:id w:val="-40175498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3A64417D" w14:textId="77777777" w:rsidR="00361886" w:rsidRDefault="00361886">
            <w:pPr>
              <w:pStyle w:val="Footer"/>
              <w:jc w:val="right"/>
            </w:pPr>
          </w:p>
          <w:p w14:paraId="333127C3" w14:textId="77777777" w:rsidR="00D83F28" w:rsidRPr="00C263AD" w:rsidRDefault="00361886" w:rsidP="00361886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t xml:space="preserve"> 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instrText xml:space="preserve"> PAGE </w:instrTex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274E4B">
              <w:rPr>
                <w:rFonts w:ascii="Verdana" w:hAnsi="Verdana"/>
                <w:bCs/>
                <w:noProof/>
                <w:sz w:val="16"/>
                <w:szCs w:val="16"/>
              </w:rPr>
              <w:t>2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C263A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63AD">
              <w:rPr>
                <w:rFonts w:ascii="Verdana" w:hAnsi="Verdana"/>
                <w:sz w:val="16"/>
                <w:szCs w:val="16"/>
              </w:rPr>
              <w:t>от</w:t>
            </w:r>
            <w:proofErr w:type="spellEnd"/>
            <w:r w:rsidRPr="00C263A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instrText xml:space="preserve"> NUMPAGES  </w:instrTex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274E4B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584275"/>
      <w:docPartObj>
        <w:docPartGallery w:val="Page Numbers (Bottom of Page)"/>
        <w:docPartUnique/>
      </w:docPartObj>
    </w:sdtPr>
    <w:sdtEndPr/>
    <w:sdtContent>
      <w:sdt>
        <w:sdtPr>
          <w:id w:val="236367668"/>
          <w:docPartObj>
            <w:docPartGallery w:val="Page Numbers (Top of Page)"/>
            <w:docPartUnique/>
          </w:docPartObj>
        </w:sdtPr>
        <w:sdtEndPr/>
        <w:sdtContent>
          <w:p w14:paraId="7EC32D28" w14:textId="77777777" w:rsidR="00361886" w:rsidRDefault="00361886">
            <w:pPr>
              <w:pStyle w:val="Footer"/>
              <w:jc w:val="right"/>
            </w:pP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instrText xml:space="preserve"> PAGE </w:instrTex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274E4B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C263A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3AD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C263A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instrText xml:space="preserve"> NUMPAGES  </w:instrTex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274E4B">
              <w:rPr>
                <w:rFonts w:ascii="Verdana" w:hAnsi="Verdana"/>
                <w:bCs/>
                <w:noProof/>
                <w:sz w:val="16"/>
                <w:szCs w:val="16"/>
              </w:rPr>
              <w:t>3</w:t>
            </w:r>
            <w:r w:rsidRPr="00C263A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A84D3F" w14:textId="77777777" w:rsidR="00D83F28" w:rsidRDefault="00D83F28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2B56" w14:textId="77777777" w:rsidR="003C6327" w:rsidRDefault="003C6327" w:rsidP="00D83F28">
      <w:pPr>
        <w:spacing w:after="0" w:line="240" w:lineRule="auto"/>
      </w:pPr>
      <w:r>
        <w:separator/>
      </w:r>
    </w:p>
  </w:footnote>
  <w:footnote w:type="continuationSeparator" w:id="0">
    <w:p w14:paraId="3F7893DF" w14:textId="77777777" w:rsidR="003C6327" w:rsidRDefault="003C6327" w:rsidP="00D8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BC4A" w14:textId="77777777" w:rsidR="00D83F28" w:rsidRPr="00F76D42" w:rsidRDefault="00D83F28" w:rsidP="00D83F28">
    <w:pPr>
      <w:spacing w:after="240"/>
      <w:jc w:val="cent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586E" w14:textId="77777777" w:rsidR="00D83F28" w:rsidRPr="00D83F28" w:rsidRDefault="00F76D42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62AC524C" wp14:editId="07DE274C">
          <wp:simplePos x="0" y="0"/>
          <wp:positionH relativeFrom="margin">
            <wp:align>right</wp:align>
          </wp:positionH>
          <wp:positionV relativeFrom="topMargin">
            <wp:posOffset>392154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96417C" wp14:editId="4F5B18B3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6E4EC" w14:textId="77777777" w:rsidR="00D83F28" w:rsidRDefault="00D83F28" w:rsidP="00D60CD2">
                          <w:pPr>
                            <w:spacing w:after="0"/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34392546" w14:textId="77777777" w:rsidR="00D83F28" w:rsidRPr="00D83F28" w:rsidRDefault="00D83F28" w:rsidP="00D83F28">
                          <w:pPr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</w:pPr>
                          <w:r w:rsidRPr="00D83F28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  <w:t>Национален статистически институт</w:t>
                          </w:r>
                        </w:p>
                        <w:p w14:paraId="0F57CBB8" w14:textId="77777777"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64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9uIQIAAB0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" stroked="f">
              <v:textbox>
                <w:txbxContent>
                  <w:p w14:paraId="6876E4EC" w14:textId="77777777" w:rsidR="00D83F28" w:rsidRDefault="00D83F28" w:rsidP="00D60CD2">
                    <w:pPr>
                      <w:spacing w:after="0"/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34392546" w14:textId="77777777" w:rsidR="00D83F28" w:rsidRPr="00D83F28" w:rsidRDefault="00D83F28" w:rsidP="00D83F28">
                    <w:pPr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</w:pPr>
                    <w:r w:rsidRPr="00D83F28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  <w:t>Национален статистически институт</w:t>
                    </w:r>
                  </w:p>
                  <w:p w14:paraId="0F57CBB8" w14:textId="77777777"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CF5F2B" wp14:editId="5282F426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DD35A4" wp14:editId="355F9445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2EC7DDAE" wp14:editId="4490220B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28"/>
    <w:rsid w:val="00170D19"/>
    <w:rsid w:val="001941EF"/>
    <w:rsid w:val="00266E6D"/>
    <w:rsid w:val="00274E4B"/>
    <w:rsid w:val="00361886"/>
    <w:rsid w:val="003C6327"/>
    <w:rsid w:val="003E75E1"/>
    <w:rsid w:val="004A4952"/>
    <w:rsid w:val="005044B9"/>
    <w:rsid w:val="005C6724"/>
    <w:rsid w:val="00643044"/>
    <w:rsid w:val="006A4C8F"/>
    <w:rsid w:val="006B76CB"/>
    <w:rsid w:val="00741D57"/>
    <w:rsid w:val="00800634"/>
    <w:rsid w:val="008823ED"/>
    <w:rsid w:val="008E6CB5"/>
    <w:rsid w:val="0093290D"/>
    <w:rsid w:val="009757F5"/>
    <w:rsid w:val="009934FF"/>
    <w:rsid w:val="009A4A98"/>
    <w:rsid w:val="00C263AD"/>
    <w:rsid w:val="00D60CD2"/>
    <w:rsid w:val="00D83F28"/>
    <w:rsid w:val="00DA7812"/>
    <w:rsid w:val="00EF4FC0"/>
    <w:rsid w:val="00F76D42"/>
    <w:rsid w:val="00F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94501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@nsi.b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si.bg/esc-2026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VGNikolova@nsi.b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A809-092C-479C-9BED-393433E0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Конкурси Директори</cp:lastModifiedBy>
  <cp:revision>3</cp:revision>
  <dcterms:created xsi:type="dcterms:W3CDTF">2025-10-29T10:16:00Z</dcterms:created>
  <dcterms:modified xsi:type="dcterms:W3CDTF">2025-10-30T10:15:00Z</dcterms:modified>
</cp:coreProperties>
</file>